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701AB5">
        <w:rPr>
          <w:b/>
          <w:sz w:val="28"/>
          <w:szCs w:val="28"/>
        </w:rPr>
        <w:t>6</w:t>
      </w:r>
      <w:r w:rsidR="00ED2385">
        <w:rPr>
          <w:b/>
          <w:sz w:val="28"/>
          <w:szCs w:val="28"/>
        </w:rPr>
        <w:t xml:space="preserve">. kontrolního dne stavby dne </w:t>
      </w:r>
      <w:r w:rsidR="00701AB5">
        <w:rPr>
          <w:b/>
          <w:sz w:val="28"/>
          <w:szCs w:val="28"/>
        </w:rPr>
        <w:t>19</w:t>
      </w:r>
      <w:r w:rsidR="008014CA">
        <w:rPr>
          <w:b/>
          <w:sz w:val="28"/>
          <w:szCs w:val="28"/>
        </w:rPr>
        <w:t>. 2</w:t>
      </w:r>
      <w:r w:rsidR="001B392D">
        <w:rPr>
          <w:b/>
          <w:sz w:val="28"/>
          <w:szCs w:val="28"/>
        </w:rPr>
        <w:t>.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9E261A" w:rsidRPr="005F5539" w:rsidRDefault="00E53C95" w:rsidP="009E261A">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9E261A">
        <w:rPr>
          <w:rFonts w:cs="Times New Roman"/>
          <w:sz w:val="20"/>
          <w:szCs w:val="20"/>
        </w:rPr>
        <w:t>5</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8014CA">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8014CA">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C273B3"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F736D0" w:rsidP="006F1DD5">
            <w:pPr>
              <w:rPr>
                <w:sz w:val="19"/>
                <w:szCs w:val="19"/>
              </w:rPr>
            </w:pPr>
            <w:r>
              <w:rPr>
                <w:sz w:val="19"/>
                <w:szCs w:val="19"/>
              </w:rPr>
              <w:t>ano</w:t>
            </w:r>
          </w:p>
        </w:tc>
      </w:tr>
      <w:tr w:rsidR="00D377C7" w:rsidTr="00A965F5">
        <w:trPr>
          <w:trHeight w:val="371"/>
        </w:trPr>
        <w:tc>
          <w:tcPr>
            <w:tcW w:w="1702" w:type="dxa"/>
            <w:vAlign w:val="center"/>
          </w:tcPr>
          <w:p w:rsidR="00D377C7" w:rsidRPr="005F5539" w:rsidRDefault="00D377C7" w:rsidP="006F1DD5">
            <w:pPr>
              <w:rPr>
                <w:sz w:val="19"/>
                <w:szCs w:val="19"/>
              </w:rPr>
            </w:pPr>
            <w:r>
              <w:rPr>
                <w:sz w:val="19"/>
                <w:szCs w:val="19"/>
              </w:rPr>
              <w:t>Roman Lavička</w:t>
            </w:r>
          </w:p>
        </w:tc>
        <w:tc>
          <w:tcPr>
            <w:tcW w:w="2268" w:type="dxa"/>
            <w:vAlign w:val="center"/>
          </w:tcPr>
          <w:p w:rsidR="00D377C7" w:rsidRPr="005F5539" w:rsidRDefault="00D377C7" w:rsidP="006F1DD5">
            <w:pPr>
              <w:rPr>
                <w:sz w:val="19"/>
                <w:szCs w:val="19"/>
              </w:rPr>
            </w:pPr>
            <w:r w:rsidRPr="005F5539">
              <w:rPr>
                <w:sz w:val="19"/>
                <w:szCs w:val="19"/>
              </w:rPr>
              <w:t>NPÚ ÚOP Č. Budějovice, Oddělení specialistů </w:t>
            </w:r>
          </w:p>
        </w:tc>
        <w:tc>
          <w:tcPr>
            <w:tcW w:w="3685" w:type="dxa"/>
            <w:vAlign w:val="center"/>
          </w:tcPr>
          <w:p w:rsidR="00D377C7" w:rsidRPr="005F5539" w:rsidRDefault="00D377C7" w:rsidP="006F1DD5">
            <w:pPr>
              <w:rPr>
                <w:sz w:val="19"/>
                <w:szCs w:val="19"/>
              </w:rPr>
            </w:pPr>
          </w:p>
        </w:tc>
        <w:tc>
          <w:tcPr>
            <w:tcW w:w="851" w:type="dxa"/>
            <w:vAlign w:val="center"/>
          </w:tcPr>
          <w:p w:rsidR="00D377C7" w:rsidRPr="005F5539" w:rsidRDefault="00D377C7" w:rsidP="006F1DD5">
            <w:pPr>
              <w:rPr>
                <w:sz w:val="19"/>
                <w:szCs w:val="19"/>
              </w:rPr>
            </w:pPr>
            <w:r>
              <w:rPr>
                <w:sz w:val="19"/>
                <w:szCs w:val="19"/>
              </w:rPr>
              <w:t>NPÚ</w:t>
            </w:r>
          </w:p>
        </w:tc>
        <w:tc>
          <w:tcPr>
            <w:tcW w:w="1134" w:type="dxa"/>
            <w:vAlign w:val="center"/>
          </w:tcPr>
          <w:p w:rsidR="00D377C7" w:rsidRDefault="00D377C7"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F736D0"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D377C7" w:rsidP="00887847">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931977"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Alena Slačíková</w:t>
            </w:r>
          </w:p>
        </w:tc>
        <w:tc>
          <w:tcPr>
            <w:tcW w:w="2268" w:type="dxa"/>
            <w:vAlign w:val="center"/>
          </w:tcPr>
          <w:p w:rsidR="00887847" w:rsidRPr="005F5539" w:rsidRDefault="00887847"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931977"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t>Tereza Rinešová</w:t>
            </w:r>
          </w:p>
        </w:tc>
        <w:tc>
          <w:tcPr>
            <w:tcW w:w="2268" w:type="dxa"/>
            <w:vAlign w:val="center"/>
          </w:tcPr>
          <w:p w:rsidR="00887847" w:rsidRPr="005F5539" w:rsidRDefault="00887847"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F736D0"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D377C7"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31977"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F736D0"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931977"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931977"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931977"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F736D0"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931977"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F736D0" w:rsidP="009E7EF0">
            <w:pPr>
              <w:rPr>
                <w:sz w:val="19"/>
                <w:szCs w:val="19"/>
              </w:rPr>
            </w:pPr>
            <w:r>
              <w:rPr>
                <w:sz w:val="19"/>
                <w:szCs w:val="19"/>
              </w:rPr>
              <w:t>ano</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D377C7" w:rsidP="009E7EF0">
            <w:pPr>
              <w:rPr>
                <w:sz w:val="19"/>
                <w:szCs w:val="19"/>
              </w:rPr>
            </w:pPr>
            <w:r>
              <w:rPr>
                <w:sz w:val="19"/>
                <w:szCs w:val="19"/>
              </w:rPr>
              <w:t>ne</w:t>
            </w:r>
          </w:p>
        </w:tc>
      </w:tr>
      <w:tr w:rsidR="001B392D" w:rsidTr="00A965F5">
        <w:trPr>
          <w:trHeight w:val="394"/>
        </w:trPr>
        <w:tc>
          <w:tcPr>
            <w:tcW w:w="1702" w:type="dxa"/>
            <w:vAlign w:val="center"/>
          </w:tcPr>
          <w:p w:rsidR="001B392D" w:rsidRDefault="001B392D" w:rsidP="001B392D">
            <w:pPr>
              <w:rPr>
                <w:sz w:val="19"/>
                <w:szCs w:val="19"/>
              </w:rPr>
            </w:pPr>
            <w:r>
              <w:rPr>
                <w:sz w:val="19"/>
                <w:szCs w:val="19"/>
              </w:rPr>
              <w:t>p.Sedlák</w:t>
            </w:r>
          </w:p>
        </w:tc>
        <w:tc>
          <w:tcPr>
            <w:tcW w:w="2268" w:type="dxa"/>
            <w:vAlign w:val="center"/>
          </w:tcPr>
          <w:p w:rsidR="001B392D" w:rsidRDefault="001B392D" w:rsidP="001B392D">
            <w:pPr>
              <w:rPr>
                <w:sz w:val="19"/>
                <w:szCs w:val="19"/>
              </w:rPr>
            </w:pPr>
            <w:r>
              <w:rPr>
                <w:sz w:val="19"/>
                <w:szCs w:val="19"/>
              </w:rPr>
              <w:t xml:space="preserve">Etoile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D377C7" w:rsidP="00D377C7">
            <w:pPr>
              <w:rPr>
                <w:sz w:val="19"/>
                <w:szCs w:val="19"/>
              </w:rPr>
            </w:pPr>
            <w:r>
              <w:rPr>
                <w:sz w:val="19"/>
                <w:szCs w:val="19"/>
              </w:rPr>
              <w:t>ne</w:t>
            </w:r>
          </w:p>
        </w:tc>
      </w:tr>
      <w:tr w:rsidR="001B392D" w:rsidTr="00A965F5">
        <w:trPr>
          <w:trHeight w:val="394"/>
        </w:trPr>
        <w:tc>
          <w:tcPr>
            <w:tcW w:w="1702" w:type="dxa"/>
            <w:vAlign w:val="center"/>
          </w:tcPr>
          <w:p w:rsidR="001B392D" w:rsidRDefault="001B392D" w:rsidP="001B392D">
            <w:pPr>
              <w:rPr>
                <w:sz w:val="19"/>
                <w:szCs w:val="19"/>
              </w:rPr>
            </w:pPr>
            <w:r>
              <w:rPr>
                <w:sz w:val="19"/>
                <w:szCs w:val="19"/>
              </w:rPr>
              <w:t>Dan Rosenberg</w:t>
            </w:r>
          </w:p>
        </w:tc>
        <w:tc>
          <w:tcPr>
            <w:tcW w:w="2268" w:type="dxa"/>
            <w:vAlign w:val="center"/>
          </w:tcPr>
          <w:p w:rsidR="001B392D" w:rsidRDefault="001B392D" w:rsidP="001B392D">
            <w:pPr>
              <w:rPr>
                <w:sz w:val="19"/>
                <w:szCs w:val="19"/>
              </w:rPr>
            </w:pPr>
            <w:r>
              <w:rPr>
                <w:sz w:val="19"/>
                <w:szCs w:val="19"/>
              </w:rPr>
              <w:t xml:space="preserve">Daimond </w:t>
            </w:r>
            <w:r w:rsidR="008014CA">
              <w:rPr>
                <w:sz w:val="19"/>
                <w:szCs w:val="19"/>
              </w:rPr>
              <w:t>–</w:t>
            </w:r>
            <w:r>
              <w:rPr>
                <w:sz w:val="19"/>
                <w:szCs w:val="19"/>
              </w:rPr>
              <w:t xml:space="preserve"> VZT</w:t>
            </w:r>
          </w:p>
        </w:tc>
        <w:tc>
          <w:tcPr>
            <w:tcW w:w="3685" w:type="dxa"/>
            <w:vAlign w:val="center"/>
          </w:tcPr>
          <w:p w:rsidR="001B392D" w:rsidRDefault="001B392D" w:rsidP="001B392D">
            <w:pPr>
              <w:rPr>
                <w:sz w:val="19"/>
                <w:szCs w:val="19"/>
              </w:rPr>
            </w:pPr>
            <w:r>
              <w:rPr>
                <w:sz w:val="19"/>
                <w:szCs w:val="19"/>
              </w:rPr>
              <w:t xml:space="preserve">+420 739 076 595, </w:t>
            </w:r>
            <w:hyperlink r:id="rId31" w:history="1">
              <w:r w:rsidR="008014CA" w:rsidRPr="00AE370B">
                <w:rPr>
                  <w:rStyle w:val="Hypertextovodkaz"/>
                  <w:sz w:val="19"/>
                  <w:szCs w:val="19"/>
                </w:rPr>
                <w:t>dan@daimond.cz</w:t>
              </w:r>
            </w:hyperlink>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1B392D"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Vratislav Jerhot</w:t>
            </w:r>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2"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F736D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931977" w:rsidP="001B392D">
            <w:pPr>
              <w:rPr>
                <w:sz w:val="19"/>
                <w:szCs w:val="19"/>
              </w:rPr>
            </w:pPr>
            <w:hyperlink r:id="rId33"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F736D0" w:rsidP="00F736D0">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Radim Rouče</w:t>
            </w:r>
          </w:p>
        </w:tc>
        <w:tc>
          <w:tcPr>
            <w:tcW w:w="2268" w:type="dxa"/>
            <w:vAlign w:val="center"/>
          </w:tcPr>
          <w:p w:rsidR="001B392D" w:rsidRPr="005F5539" w:rsidRDefault="001B392D" w:rsidP="001B392D">
            <w:pPr>
              <w:rPr>
                <w:sz w:val="19"/>
                <w:szCs w:val="19"/>
              </w:rPr>
            </w:pPr>
            <w:r w:rsidRPr="005F5539">
              <w:rPr>
                <w:sz w:val="19"/>
                <w:szCs w:val="19"/>
              </w:rPr>
              <w:t>Městský úřad Český Krumlov, tajemník MěÚ,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4"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D377C7"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5"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6"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7"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F736D0"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931977" w:rsidP="001B392D">
            <w:pPr>
              <w:rPr>
                <w:sz w:val="19"/>
                <w:szCs w:val="19"/>
              </w:rPr>
            </w:pPr>
            <w:hyperlink r:id="rId38"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F736D0"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Pavel Božoň</w:t>
            </w:r>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9"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40"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Jana Kitzbergerová</w:t>
            </w:r>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931977" w:rsidP="001B392D">
            <w:pPr>
              <w:rPr>
                <w:sz w:val="19"/>
                <w:szCs w:val="19"/>
              </w:rPr>
            </w:pPr>
            <w:hyperlink r:id="rId41" w:history="1">
              <w:r w:rsidR="008014CA" w:rsidRPr="00AE370B">
                <w:rPr>
                  <w:rStyle w:val="Hypertextovodkaz"/>
                  <w:sz w:val="19"/>
                  <w:szCs w:val="19"/>
                </w:rPr>
                <w:t>jana.kitzbergerova@mu.ckrumlov.cz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Default="00C273B3"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1B392D">
            <w:pPr>
              <w:rPr>
                <w:sz w:val="19"/>
                <w:szCs w:val="19"/>
              </w:rPr>
            </w:pPr>
            <w:r>
              <w:rPr>
                <w:sz w:val="19"/>
                <w:szCs w:val="19"/>
              </w:rPr>
              <w:t>Martina Kubice</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vedoucí odd.</w:t>
            </w:r>
          </w:p>
        </w:tc>
        <w:tc>
          <w:tcPr>
            <w:tcW w:w="3685" w:type="dxa"/>
            <w:vAlign w:val="center"/>
          </w:tcPr>
          <w:p w:rsidR="00D377C7" w:rsidRDefault="00931977" w:rsidP="00D377C7">
            <w:hyperlink r:id="rId42" w:history="1">
              <w:r w:rsidR="00D377C7" w:rsidRPr="00D377C7">
                <w:rPr>
                  <w:rStyle w:val="Hypertextovodkaz"/>
                  <w:sz w:val="20"/>
                  <w:szCs w:val="20"/>
                </w:rPr>
                <w:t>martina.kubice@mu.ckrumlov.cz</w:t>
              </w:r>
            </w:hyperlink>
          </w:p>
        </w:tc>
        <w:tc>
          <w:tcPr>
            <w:tcW w:w="851" w:type="dxa"/>
            <w:vAlign w:val="center"/>
          </w:tcPr>
          <w:p w:rsidR="00D377C7" w:rsidRPr="005F5539" w:rsidRDefault="00D377C7" w:rsidP="001B392D">
            <w:pPr>
              <w:rPr>
                <w:sz w:val="19"/>
                <w:szCs w:val="19"/>
              </w:rPr>
            </w:pPr>
            <w:r>
              <w:rPr>
                <w:sz w:val="19"/>
                <w:szCs w:val="19"/>
              </w:rPr>
              <w:t>MěÚ</w:t>
            </w:r>
          </w:p>
        </w:tc>
        <w:tc>
          <w:tcPr>
            <w:tcW w:w="1134" w:type="dxa"/>
            <w:vAlign w:val="center"/>
          </w:tcPr>
          <w:p w:rsidR="00D377C7" w:rsidRDefault="00D377C7" w:rsidP="001B392D">
            <w:pPr>
              <w:rPr>
                <w:sz w:val="19"/>
                <w:szCs w:val="19"/>
              </w:rPr>
            </w:pPr>
            <w:r>
              <w:rPr>
                <w:sz w:val="19"/>
                <w:szCs w:val="19"/>
              </w:rPr>
              <w:t>ano</w:t>
            </w:r>
          </w:p>
        </w:tc>
      </w:tr>
      <w:tr w:rsidR="00D377C7" w:rsidTr="00A965F5">
        <w:trPr>
          <w:trHeight w:val="394"/>
        </w:trPr>
        <w:tc>
          <w:tcPr>
            <w:tcW w:w="1702" w:type="dxa"/>
            <w:vAlign w:val="center"/>
          </w:tcPr>
          <w:p w:rsidR="00D377C7" w:rsidRDefault="00D377C7" w:rsidP="00D377C7">
            <w:pPr>
              <w:rPr>
                <w:sz w:val="19"/>
                <w:szCs w:val="19"/>
              </w:rPr>
            </w:pPr>
            <w:r>
              <w:rPr>
                <w:sz w:val="19"/>
                <w:szCs w:val="19"/>
              </w:rPr>
              <w:t>Tereza Klimešová</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stážistka</w:t>
            </w:r>
          </w:p>
        </w:tc>
        <w:tc>
          <w:tcPr>
            <w:tcW w:w="3685" w:type="dxa"/>
            <w:vAlign w:val="center"/>
          </w:tcPr>
          <w:p w:rsidR="00D377C7" w:rsidRDefault="00931977" w:rsidP="00D377C7">
            <w:hyperlink r:id="rId43" w:history="1">
              <w:r w:rsidR="00D377C7" w:rsidRPr="00DE53C1">
                <w:rPr>
                  <w:rStyle w:val="Hypertextovodkaz"/>
                  <w:sz w:val="20"/>
                  <w:szCs w:val="20"/>
                </w:rPr>
                <w:t>tereza.klimesova@mu.ckrumlov.cz</w:t>
              </w:r>
            </w:hyperlink>
          </w:p>
        </w:tc>
        <w:tc>
          <w:tcPr>
            <w:tcW w:w="851" w:type="dxa"/>
            <w:vAlign w:val="center"/>
          </w:tcPr>
          <w:p w:rsidR="00D377C7" w:rsidRPr="005F5539" w:rsidRDefault="00D377C7" w:rsidP="00D377C7">
            <w:pPr>
              <w:rPr>
                <w:sz w:val="19"/>
                <w:szCs w:val="19"/>
              </w:rPr>
            </w:pPr>
            <w:r>
              <w:rPr>
                <w:sz w:val="19"/>
                <w:szCs w:val="19"/>
              </w:rPr>
              <w:t>MěÚ</w:t>
            </w:r>
          </w:p>
        </w:tc>
        <w:tc>
          <w:tcPr>
            <w:tcW w:w="1134" w:type="dxa"/>
            <w:vAlign w:val="center"/>
          </w:tcPr>
          <w:p w:rsidR="00D377C7"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Tomáš Podaný</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technický manažer, TDO</w:t>
            </w:r>
          </w:p>
        </w:tc>
        <w:tc>
          <w:tcPr>
            <w:tcW w:w="3685" w:type="dxa"/>
            <w:vAlign w:val="center"/>
          </w:tcPr>
          <w:p w:rsidR="00D377C7" w:rsidRPr="005F5539" w:rsidRDefault="00D377C7" w:rsidP="00D377C7">
            <w:pPr>
              <w:rPr>
                <w:sz w:val="19"/>
                <w:szCs w:val="19"/>
              </w:rPr>
            </w:pPr>
            <w:r w:rsidRPr="005F5539">
              <w:rPr>
                <w:sz w:val="19"/>
                <w:szCs w:val="19"/>
              </w:rPr>
              <w:t xml:space="preserve">+420 773 748 571, </w:t>
            </w:r>
            <w:hyperlink r:id="rId44" w:history="1">
              <w:r w:rsidRPr="007479C4">
                <w:rPr>
                  <w:rStyle w:val="Hypertextovodkaz"/>
                  <w:sz w:val="19"/>
                  <w:szCs w:val="19"/>
                </w:rPr>
                <w:t>tomas.podany@mu.ckrumlov.cz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Pavel Novák</w:t>
            </w:r>
          </w:p>
        </w:tc>
        <w:tc>
          <w:tcPr>
            <w:tcW w:w="2268" w:type="dxa"/>
            <w:vAlign w:val="center"/>
          </w:tcPr>
          <w:p w:rsidR="00D377C7" w:rsidRPr="00766A13" w:rsidRDefault="00D377C7" w:rsidP="00D377C7">
            <w:pPr>
              <w:rPr>
                <w:sz w:val="20"/>
                <w:szCs w:val="20"/>
              </w:rPr>
            </w:pPr>
            <w:r w:rsidRPr="00766A13">
              <w:rPr>
                <w:sz w:val="20"/>
                <w:szCs w:val="20"/>
              </w:rPr>
              <w:t>Městský úřad Český Krumlov, oddělení IOP, TDO</w:t>
            </w:r>
          </w:p>
        </w:tc>
        <w:tc>
          <w:tcPr>
            <w:tcW w:w="3685" w:type="dxa"/>
            <w:vAlign w:val="center"/>
          </w:tcPr>
          <w:p w:rsidR="00D377C7" w:rsidRDefault="00D377C7" w:rsidP="00D377C7">
            <w:pPr>
              <w:rPr>
                <w:sz w:val="20"/>
                <w:szCs w:val="20"/>
              </w:rPr>
            </w:pPr>
            <w:r>
              <w:rPr>
                <w:sz w:val="20"/>
                <w:szCs w:val="20"/>
              </w:rPr>
              <w:t xml:space="preserve">+420 603 441 778, </w:t>
            </w:r>
            <w:hyperlink r:id="rId45" w:history="1">
              <w:r w:rsidRPr="00EC434D">
                <w:rPr>
                  <w:rStyle w:val="Hypertextovodkaz"/>
                  <w:sz w:val="20"/>
                  <w:szCs w:val="20"/>
                </w:rPr>
                <w:t>info@novakpavel.com</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sidRPr="00766A13">
              <w:rPr>
                <w:sz w:val="20"/>
                <w:szCs w:val="20"/>
              </w:rPr>
              <w:t>MěÚ</w:t>
            </w:r>
          </w:p>
        </w:tc>
        <w:tc>
          <w:tcPr>
            <w:tcW w:w="1134" w:type="dxa"/>
            <w:vAlign w:val="center"/>
          </w:tcPr>
          <w:p w:rsidR="00D377C7" w:rsidRPr="00766A13" w:rsidRDefault="00F736D0" w:rsidP="00D377C7">
            <w:pPr>
              <w:rPr>
                <w:sz w:val="20"/>
                <w:szCs w:val="20"/>
              </w:rPr>
            </w:pPr>
            <w:r>
              <w:rPr>
                <w:sz w:val="20"/>
                <w:szCs w:val="20"/>
              </w:rPr>
              <w:t>ne</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Radovan Sáček</w:t>
            </w:r>
          </w:p>
        </w:tc>
        <w:tc>
          <w:tcPr>
            <w:tcW w:w="2268" w:type="dxa"/>
            <w:vAlign w:val="center"/>
          </w:tcPr>
          <w:p w:rsidR="00D377C7" w:rsidRPr="00766A13" w:rsidRDefault="00D377C7" w:rsidP="00D377C7">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D377C7" w:rsidRPr="00F42D53" w:rsidRDefault="00D377C7" w:rsidP="00D377C7">
            <w:pPr>
              <w:rPr>
                <w:rFonts w:eastAsia="Times New Roman"/>
                <w:sz w:val="20"/>
                <w:szCs w:val="20"/>
                <w:lang w:eastAsia="cs-CZ"/>
              </w:rPr>
            </w:pPr>
            <w:r w:rsidRPr="00F42D53">
              <w:rPr>
                <w:rFonts w:eastAsia="Times New Roman"/>
                <w:sz w:val="20"/>
                <w:szCs w:val="20"/>
                <w:lang w:eastAsia="cs-CZ"/>
              </w:rPr>
              <w:t xml:space="preserve">+420 774 736 694, </w:t>
            </w:r>
            <w:hyperlink r:id="rId46" w:history="1">
              <w:r w:rsidRPr="00F42D53">
                <w:rPr>
                  <w:rStyle w:val="Hypertextovodkaz"/>
                  <w:rFonts w:eastAsia="Times New Roman"/>
                  <w:sz w:val="20"/>
                  <w:szCs w:val="20"/>
                  <w:lang w:eastAsia="cs-CZ"/>
                </w:rPr>
                <w:t>rsacek@seznam.cz</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Pr>
                <w:sz w:val="20"/>
                <w:szCs w:val="20"/>
              </w:rPr>
              <w:t>MěÚ</w:t>
            </w:r>
          </w:p>
        </w:tc>
        <w:tc>
          <w:tcPr>
            <w:tcW w:w="1134" w:type="dxa"/>
            <w:vAlign w:val="center"/>
          </w:tcPr>
          <w:p w:rsidR="00D377C7" w:rsidRPr="00766A13" w:rsidRDefault="00F736D0" w:rsidP="00D377C7">
            <w:pPr>
              <w:rPr>
                <w:sz w:val="20"/>
                <w:szCs w:val="20"/>
              </w:rPr>
            </w:pPr>
            <w:r>
              <w:rPr>
                <w:sz w:val="20"/>
                <w:szCs w:val="20"/>
              </w:rPr>
              <w:t>ne</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Kateřina Slavíková</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stavební manažer, TDO</w:t>
            </w:r>
          </w:p>
        </w:tc>
        <w:tc>
          <w:tcPr>
            <w:tcW w:w="3685" w:type="dxa"/>
            <w:vAlign w:val="center"/>
          </w:tcPr>
          <w:p w:rsidR="00D377C7" w:rsidRPr="005F5539" w:rsidRDefault="00D377C7" w:rsidP="00D377C7">
            <w:pPr>
              <w:rPr>
                <w:sz w:val="19"/>
                <w:szCs w:val="19"/>
              </w:rPr>
            </w:pPr>
            <w:r w:rsidRPr="005F5539">
              <w:rPr>
                <w:sz w:val="19"/>
                <w:szCs w:val="19"/>
              </w:rPr>
              <w:t xml:space="preserve">+420 602 308 852, </w:t>
            </w:r>
            <w:hyperlink r:id="rId47" w:history="1">
              <w:r w:rsidRPr="007479C4">
                <w:rPr>
                  <w:rStyle w:val="Hypertextovodkaz"/>
                  <w:sz w:val="19"/>
                  <w:szCs w:val="19"/>
                </w:rPr>
                <w:t>katerina.slavikova@mu.ckrumlov.cz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8014CA">
        <w:rPr>
          <w:sz w:val="20"/>
          <w:szCs w:val="20"/>
        </w:rPr>
        <w:t> </w:t>
      </w:r>
      <w:r w:rsidR="00E53C95" w:rsidRPr="005F5539">
        <w:rPr>
          <w:sz w:val="20"/>
          <w:szCs w:val="20"/>
        </w:rPr>
        <w:t>zápisu z</w:t>
      </w:r>
      <w:r w:rsidR="008014CA">
        <w:rPr>
          <w:sz w:val="20"/>
          <w:szCs w:val="20"/>
        </w:rPr>
        <w:t> </w:t>
      </w:r>
      <w:r w:rsidR="00E53C95" w:rsidRPr="005F5539">
        <w:rPr>
          <w:sz w:val="20"/>
          <w:szCs w:val="20"/>
        </w:rPr>
        <w:t xml:space="preserve">kontrolního dne stavby zasílejte do dvou dnů od jeho distribuce na adresu </w:t>
      </w:r>
      <w:hyperlink r:id="rId48"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8014CA">
        <w:rPr>
          <w:sz w:val="20"/>
          <w:szCs w:val="20"/>
        </w:rPr>
        <w:t> </w:t>
      </w:r>
      <w:r w:rsidRPr="005F5539">
        <w:rPr>
          <w:sz w:val="20"/>
          <w:szCs w:val="20"/>
        </w:rPr>
        <w:t>kontrolních dnů jsou obecně závazné pro všechny zúčastněné a slouží jako závazné zadání pro jejich další činnost. Zápis z</w:t>
      </w:r>
      <w:r w:rsidR="008014CA">
        <w:rPr>
          <w:sz w:val="20"/>
          <w:szCs w:val="20"/>
        </w:rPr>
        <w:t> </w:t>
      </w:r>
      <w:r w:rsidRPr="005F5539">
        <w:rPr>
          <w:sz w:val="20"/>
          <w:szCs w:val="20"/>
        </w:rPr>
        <w:t>KDS je odsouhlasen a stává se přílohou zápisu do Stavebního deníku v</w:t>
      </w:r>
      <w:r w:rsidR="008014CA">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D377C7">
        <w:rPr>
          <w:color w:val="FF0000"/>
          <w:sz w:val="28"/>
          <w:szCs w:val="28"/>
          <w:u w:val="single"/>
        </w:rPr>
        <w:t>ve čtvrtek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F736D0">
        <w:rPr>
          <w:color w:val="FF0000"/>
          <w:sz w:val="28"/>
          <w:szCs w:val="28"/>
          <w:u w:val="single"/>
        </w:rPr>
        <w:t>5.3</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tbl>
      <w:tblPr>
        <w:tblStyle w:val="Mkatabulky"/>
        <w:tblW w:w="9637" w:type="dxa"/>
        <w:jc w:val="center"/>
        <w:tblLayout w:type="fixed"/>
        <w:tblLook w:val="04A0" w:firstRow="1" w:lastRow="0" w:firstColumn="1" w:lastColumn="0" w:noHBand="0" w:noVBand="1"/>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lastRenderedPageBreak/>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A23D1E">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8014CA">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62" w:type="dxa"/>
            <w:vAlign w:val="center"/>
          </w:tcPr>
          <w:p w:rsidR="0037531A" w:rsidRPr="0037531A" w:rsidRDefault="00474CC7" w:rsidP="0037531A">
            <w:pPr>
              <w:jc w:val="both"/>
              <w:rPr>
                <w:sz w:val="20"/>
                <w:szCs w:val="20"/>
              </w:rPr>
            </w:pPr>
            <w:r>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8014CA">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w:t>
            </w:r>
            <w:r w:rsidR="008014CA">
              <w:rPr>
                <w:b/>
                <w:sz w:val="20"/>
                <w:szCs w:val="20"/>
                <w:u w:val="single"/>
              </w:rPr>
              <w:t> </w:t>
            </w:r>
            <w:r w:rsidRPr="00787B63">
              <w:rPr>
                <w:b/>
                <w:sz w:val="20"/>
                <w:szCs w:val="20"/>
                <w:u w:val="single"/>
              </w:rPr>
              <w:t>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w:t>
            </w:r>
            <w:r w:rsidR="008014CA">
              <w:rPr>
                <w:sz w:val="20"/>
                <w:szCs w:val="20"/>
              </w:rPr>
              <w:t> </w:t>
            </w:r>
            <w:r w:rsidRPr="00787B63">
              <w:rPr>
                <w:sz w:val="20"/>
                <w:szCs w:val="20"/>
              </w:rPr>
              <w:t>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lastRenderedPageBreak/>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GP souhlasí s</w:t>
            </w:r>
            <w:r w:rsidR="008014CA">
              <w:rPr>
                <w:sz w:val="20"/>
                <w:szCs w:val="20"/>
              </w:rPr>
              <w:t> </w:t>
            </w:r>
            <w:r w:rsidRPr="00686C84">
              <w:rPr>
                <w:sz w:val="20"/>
                <w:szCs w:val="20"/>
              </w:rPr>
              <w:t>návrhem řešení předloženým firmou Baumit.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0D4C51" w:rsidRPr="00B84F47" w:rsidTr="00A23D1E">
        <w:trPr>
          <w:trHeight w:val="406"/>
          <w:jc w:val="center"/>
        </w:trPr>
        <w:tc>
          <w:tcPr>
            <w:tcW w:w="846" w:type="dxa"/>
            <w:vAlign w:val="center"/>
          </w:tcPr>
          <w:p w:rsidR="000D4C51" w:rsidRDefault="000D4C51" w:rsidP="004C005A">
            <w:pPr>
              <w:jc w:val="both"/>
              <w:rPr>
                <w:sz w:val="20"/>
                <w:szCs w:val="20"/>
              </w:rPr>
            </w:pPr>
            <w:r>
              <w:rPr>
                <w:sz w:val="20"/>
                <w:szCs w:val="20"/>
              </w:rPr>
              <w:lastRenderedPageBreak/>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Po dohodě s</w:t>
            </w:r>
            <w:r w:rsidR="008014CA">
              <w:rPr>
                <w:sz w:val="20"/>
                <w:szCs w:val="20"/>
              </w:rPr>
              <w:t> </w:t>
            </w:r>
            <w:r w:rsidRPr="00686C84">
              <w:rPr>
                <w:sz w:val="20"/>
                <w:szCs w:val="20"/>
              </w:rPr>
              <w:t xml:space="preserve">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62" w:type="dxa"/>
            <w:vAlign w:val="center"/>
          </w:tcPr>
          <w:p w:rsidR="000D4C51" w:rsidRDefault="000D4C51"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w:t>
            </w:r>
            <w:r w:rsidR="008014CA">
              <w:rPr>
                <w:sz w:val="20"/>
                <w:szCs w:val="20"/>
              </w:rPr>
              <w:t> </w:t>
            </w:r>
            <w:r w:rsidRPr="00686C84">
              <w:rPr>
                <w:sz w:val="20"/>
                <w:szCs w:val="20"/>
              </w:rPr>
              <w:t>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Okapový chodníček okolo budov. Byly předloženy 4 vzorky a následně vybrán vzorek č.1 – mrákotínská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w:t>
            </w:r>
            <w:r w:rsidR="008014CA">
              <w:rPr>
                <w:sz w:val="20"/>
                <w:szCs w:val="20"/>
              </w:rPr>
              <w:t> </w:t>
            </w:r>
            <w:r w:rsidRPr="00686C84">
              <w:rPr>
                <w:sz w:val="20"/>
                <w:szCs w:val="20"/>
              </w:rPr>
              <w:t>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Klínky musí být masivnější s</w:t>
            </w:r>
            <w:r w:rsidR="008014CA">
              <w:rPr>
                <w:sz w:val="20"/>
                <w:szCs w:val="20"/>
              </w:rPr>
              <w:t> </w:t>
            </w:r>
            <w:r w:rsidRPr="00686C84">
              <w:rPr>
                <w:sz w:val="20"/>
                <w:szCs w:val="20"/>
              </w:rPr>
              <w:t xml:space="preserve">pravidelným náběhem tl.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stavba následně provede ocenění a zpracuje ZL. Těmito okny byl objekt v</w:t>
            </w:r>
            <w:r w:rsidR="008014CA">
              <w:rPr>
                <w:sz w:val="20"/>
                <w:szCs w:val="20"/>
              </w:rPr>
              <w:t> </w:t>
            </w:r>
            <w:r w:rsidRPr="004152F8">
              <w:rPr>
                <w:sz w:val="20"/>
                <w:szCs w:val="20"/>
              </w:rPr>
              <w:t>poslední době několikrát opakovaně narušen.</w:t>
            </w:r>
          </w:p>
          <w:p w:rsidR="009F3A10" w:rsidRPr="00C273B3" w:rsidRDefault="009F3A10" w:rsidP="00732D7E">
            <w:pPr>
              <w:jc w:val="both"/>
              <w:rPr>
                <w:sz w:val="20"/>
                <w:szCs w:val="20"/>
              </w:rPr>
            </w:pPr>
            <w:r w:rsidRPr="00C273B3">
              <w:rPr>
                <w:sz w:val="20"/>
                <w:szCs w:val="20"/>
              </w:rPr>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lastRenderedPageBreak/>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Bylo zjištěno v</w:t>
            </w:r>
            <w:r w:rsidR="008014CA">
              <w:rPr>
                <w:sz w:val="20"/>
                <w:szCs w:val="20"/>
              </w:rPr>
              <w:t> </w:t>
            </w:r>
            <w:r w:rsidRPr="00A81496">
              <w:rPr>
                <w:sz w:val="20"/>
                <w:szCs w:val="20"/>
              </w:rPr>
              <w:t xml:space="preserve">průběhu provádění prací, že komín není možné </w:t>
            </w:r>
            <w:r w:rsidR="001B392D" w:rsidRPr="00A81496">
              <w:rPr>
                <w:sz w:val="20"/>
                <w:szCs w:val="20"/>
              </w:rPr>
              <w:t>podezdít</w:t>
            </w:r>
            <w:r w:rsidRPr="00A81496">
              <w:rPr>
                <w:sz w:val="20"/>
                <w:szCs w:val="20"/>
              </w:rPr>
              <w:t xml:space="preserve"> dle PD vzhledem k</w:t>
            </w:r>
            <w:r w:rsidR="008014CA">
              <w:rPr>
                <w:sz w:val="20"/>
                <w:szCs w:val="20"/>
              </w:rPr>
              <w:t> </w:t>
            </w:r>
            <w:r w:rsidRPr="00A81496">
              <w:rPr>
                <w:sz w:val="20"/>
                <w:szCs w:val="20"/>
              </w:rPr>
              <w:t>tomu, že po vybrání cc1 m násypu byl objeven jiný průběh nosné konstrukce než bylo předpokládáno. Na tuto konstrukce z</w:t>
            </w:r>
            <w:r w:rsidR="008014CA">
              <w:rPr>
                <w:sz w:val="20"/>
                <w:szCs w:val="20"/>
              </w:rPr>
              <w:t> </w:t>
            </w:r>
            <w:r w:rsidRPr="00A81496">
              <w:rPr>
                <w:sz w:val="20"/>
                <w:szCs w:val="20"/>
              </w:rPr>
              <w:t xml:space="preserve">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Nad vazným trámem se provede cihelná klenbička a o podélnou nosnou zeď se opře zdivo ve tvaru nohavicového komínu.</w:t>
            </w:r>
          </w:p>
          <w:p w:rsidR="00BA380B" w:rsidRDefault="00BA380B" w:rsidP="00732D7E">
            <w:pPr>
              <w:jc w:val="both"/>
              <w:rPr>
                <w:color w:val="FF0000"/>
                <w:sz w:val="20"/>
                <w:szCs w:val="20"/>
              </w:rPr>
            </w:pPr>
          </w:p>
          <w:p w:rsidR="00C273B3" w:rsidRPr="00F736D0" w:rsidRDefault="00C273B3" w:rsidP="00732D7E">
            <w:pPr>
              <w:jc w:val="both"/>
              <w:rPr>
                <w:sz w:val="20"/>
                <w:szCs w:val="20"/>
              </w:rPr>
            </w:pPr>
            <w:r w:rsidRPr="00F736D0">
              <w:rPr>
                <w:sz w:val="20"/>
                <w:szCs w:val="20"/>
              </w:rPr>
              <w:t xml:space="preserve">KD č.24 </w:t>
            </w:r>
          </w:p>
          <w:p w:rsidR="00BC0E4D" w:rsidRPr="00BA380B" w:rsidRDefault="00BC0E4D" w:rsidP="00732D7E">
            <w:pPr>
              <w:jc w:val="both"/>
              <w:rPr>
                <w:color w:val="FF0000"/>
                <w:sz w:val="20"/>
                <w:szCs w:val="20"/>
              </w:rPr>
            </w:pPr>
            <w:r w:rsidRPr="00F736D0">
              <w:rPr>
                <w:sz w:val="20"/>
                <w:szCs w:val="20"/>
              </w:rPr>
              <w:t>Bylo provedeno</w:t>
            </w: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lastRenderedPageBreak/>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w:t>
            </w:r>
            <w:r w:rsidR="008014CA">
              <w:rPr>
                <w:b/>
                <w:sz w:val="20"/>
                <w:szCs w:val="20"/>
              </w:rPr>
              <w:t> </w:t>
            </w:r>
            <w:r w:rsidRPr="006A5545">
              <w:rPr>
                <w:b/>
                <w:sz w:val="20"/>
                <w:szCs w:val="20"/>
              </w:rPr>
              <w:t>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přiteplení </w:t>
            </w:r>
            <w:r w:rsidR="004152F8" w:rsidRPr="006A5545">
              <w:rPr>
                <w:sz w:val="20"/>
                <w:szCs w:val="20"/>
              </w:rPr>
              <w:t>nad vrstvou keramzitu provedení</w:t>
            </w:r>
            <w:r w:rsidRPr="006A5545">
              <w:rPr>
                <w:sz w:val="20"/>
                <w:szCs w:val="20"/>
              </w:rPr>
              <w:t>m další vrstvy tepelné izolace z</w:t>
            </w:r>
            <w:r w:rsidR="008014CA">
              <w:rPr>
                <w:sz w:val="20"/>
                <w:szCs w:val="20"/>
              </w:rPr>
              <w:t> </w:t>
            </w:r>
            <w:r w:rsidRPr="006A5545">
              <w:rPr>
                <w:sz w:val="20"/>
                <w:szCs w:val="20"/>
              </w:rPr>
              <w:t>důvodu snížení energetické náročnosti budoucího provozu školy.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w:t>
            </w:r>
            <w:r w:rsidR="008014CA">
              <w:rPr>
                <w:sz w:val="20"/>
                <w:szCs w:val="20"/>
              </w:rPr>
              <w:t> </w:t>
            </w:r>
            <w:r w:rsidRPr="006A5545">
              <w:rPr>
                <w:sz w:val="20"/>
                <w:szCs w:val="20"/>
              </w:rPr>
              <w:t>důvodu potřeby snížení energetické náročnosti budoucího provozu školy a dále i únosnosti kce podhledu.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C273B3" w:rsidRDefault="00A81496" w:rsidP="006D03B4">
            <w:pPr>
              <w:jc w:val="both"/>
              <w:rPr>
                <w:sz w:val="20"/>
                <w:szCs w:val="20"/>
              </w:rPr>
            </w:pPr>
            <w:r w:rsidRPr="00C273B3">
              <w:rPr>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6A5545" w:rsidRDefault="00562CEF" w:rsidP="00732D7E">
            <w:pPr>
              <w:jc w:val="both"/>
              <w:rPr>
                <w:sz w:val="20"/>
                <w:szCs w:val="20"/>
              </w:rPr>
            </w:pPr>
            <w:r w:rsidRPr="006A5545">
              <w:rPr>
                <w:sz w:val="20"/>
                <w:szCs w:val="20"/>
              </w:rPr>
              <w:t xml:space="preserve">KD </w:t>
            </w:r>
            <w:r w:rsidR="001B392D" w:rsidRPr="006A5545">
              <w:rPr>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t>Bude vyjmuta zazdívka směrem z</w:t>
            </w:r>
            <w:r w:rsidR="008014CA">
              <w:rPr>
                <w:sz w:val="20"/>
                <w:szCs w:val="20"/>
              </w:rPr>
              <w:t> </w:t>
            </w:r>
            <w:r w:rsidRPr="006A5545">
              <w:rPr>
                <w:sz w:val="20"/>
                <w:szCs w:val="20"/>
              </w:rPr>
              <w:t>chodby (nebude vyjímána zazdívka v</w:t>
            </w:r>
            <w:r w:rsidR="008014CA">
              <w:rPr>
                <w:sz w:val="20"/>
                <w:szCs w:val="20"/>
              </w:rPr>
              <w:t> </w:t>
            </w:r>
            <w:r w:rsidRPr="006A5545">
              <w:rPr>
                <w:sz w:val="20"/>
                <w:szCs w:val="20"/>
              </w:rPr>
              <w:t xml:space="preserve">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Default="00A81496" w:rsidP="00732D7E">
            <w:pPr>
              <w:jc w:val="both"/>
              <w:rPr>
                <w:color w:val="FF0000"/>
                <w:sz w:val="20"/>
                <w:szCs w:val="20"/>
              </w:rPr>
            </w:pPr>
            <w:r w:rsidRPr="00C273B3">
              <w:rPr>
                <w:sz w:val="20"/>
                <w:szCs w:val="20"/>
              </w:rPr>
              <w:t>Zazdívka byla vyjmuta – okno bude zabezpečeno pr</w:t>
            </w:r>
            <w:r w:rsidR="006A5545" w:rsidRPr="00C273B3">
              <w:rPr>
                <w:sz w:val="20"/>
                <w:szCs w:val="20"/>
              </w:rPr>
              <w:t>oti poškození malovaných špalet. O další prezentaci bude rozhodnuto ve spolupráci s</w:t>
            </w:r>
            <w:r w:rsidR="008014CA">
              <w:rPr>
                <w:sz w:val="20"/>
                <w:szCs w:val="20"/>
              </w:rPr>
              <w:t> </w:t>
            </w:r>
            <w:r w:rsidR="006A5545" w:rsidRPr="00C273B3">
              <w:rPr>
                <w:sz w:val="20"/>
                <w:szCs w:val="20"/>
              </w:rPr>
              <w:t>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371092" w:rsidRPr="00B84F47" w:rsidTr="00A23D1E">
        <w:trPr>
          <w:trHeight w:val="406"/>
          <w:jc w:val="center"/>
        </w:trPr>
        <w:tc>
          <w:tcPr>
            <w:tcW w:w="846" w:type="dxa"/>
            <w:vAlign w:val="center"/>
          </w:tcPr>
          <w:p w:rsidR="00371092" w:rsidRDefault="00371092" w:rsidP="004C005A">
            <w:pPr>
              <w:jc w:val="both"/>
              <w:rPr>
                <w:sz w:val="20"/>
                <w:szCs w:val="20"/>
              </w:rPr>
            </w:pPr>
            <w:r>
              <w:rPr>
                <w:sz w:val="20"/>
                <w:szCs w:val="20"/>
              </w:rPr>
              <w:lastRenderedPageBreak/>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w:t>
            </w:r>
            <w:r w:rsidR="008014CA">
              <w:rPr>
                <w:sz w:val="20"/>
                <w:szCs w:val="20"/>
              </w:rPr>
              <w:t> </w:t>
            </w:r>
            <w:r w:rsidR="00371092" w:rsidRPr="006A5545">
              <w:rPr>
                <w:sz w:val="20"/>
                <w:szCs w:val="20"/>
              </w:rPr>
              <w:t>předchozím bodě. Kabel je navržen v</w:t>
            </w:r>
            <w:r w:rsidR="008014CA">
              <w:rPr>
                <w:sz w:val="20"/>
                <w:szCs w:val="20"/>
              </w:rPr>
              <w:t> </w:t>
            </w:r>
            <w:r w:rsidR="00371092" w:rsidRPr="006A5545">
              <w:rPr>
                <w:sz w:val="20"/>
                <w:szCs w:val="20"/>
              </w:rPr>
              <w:t>místě krypt.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62" w:type="dxa"/>
            <w:vAlign w:val="center"/>
          </w:tcPr>
          <w:p w:rsidR="00371092" w:rsidRDefault="00371092" w:rsidP="004C005A">
            <w:pPr>
              <w:jc w:val="both"/>
              <w:rPr>
                <w:color w:val="FF0000"/>
                <w:sz w:val="20"/>
                <w:szCs w:val="20"/>
              </w:rPr>
            </w:pPr>
          </w:p>
        </w:tc>
      </w:tr>
      <w:tr w:rsidR="009F3A10" w:rsidRPr="00B84F47" w:rsidTr="00A23D1E">
        <w:trPr>
          <w:trHeight w:val="406"/>
          <w:jc w:val="center"/>
        </w:trPr>
        <w:tc>
          <w:tcPr>
            <w:tcW w:w="846" w:type="dxa"/>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w:t>
            </w:r>
            <w:r w:rsidR="008014CA">
              <w:rPr>
                <w:sz w:val="20"/>
                <w:szCs w:val="20"/>
              </w:rPr>
              <w:t> </w:t>
            </w:r>
            <w:r w:rsidRPr="004152F8">
              <w:rPr>
                <w:sz w:val="20"/>
                <w:szCs w:val="20"/>
              </w:rPr>
              <w:t>místnosti 2.02 budou provedeny podle nákresu školy. K</w:t>
            </w:r>
            <w:r w:rsidR="008014CA">
              <w:rPr>
                <w:sz w:val="20"/>
                <w:szCs w:val="20"/>
              </w:rPr>
              <w:t> </w:t>
            </w:r>
            <w:r w:rsidRPr="004152F8">
              <w:rPr>
                <w:sz w:val="20"/>
                <w:szCs w:val="20"/>
              </w:rPr>
              <w:t>řešení bude předložen změnový list. Byla provedena i změna ÚT s</w:t>
            </w:r>
            <w:r w:rsidR="008014CA">
              <w:rPr>
                <w:sz w:val="20"/>
                <w:szCs w:val="20"/>
              </w:rPr>
              <w:t> </w:t>
            </w:r>
            <w:r w:rsidRPr="004152F8">
              <w:rPr>
                <w:sz w:val="20"/>
                <w:szCs w:val="20"/>
              </w:rPr>
              <w:t>tím, že všechna otopná tělesa jsou umístěna nyní pod okny v</w:t>
            </w:r>
            <w:r w:rsidR="008014CA">
              <w:rPr>
                <w:sz w:val="20"/>
                <w:szCs w:val="20"/>
              </w:rPr>
              <w:t> </w:t>
            </w:r>
            <w:r w:rsidRPr="004152F8">
              <w:rPr>
                <w:sz w:val="20"/>
                <w:szCs w:val="20"/>
              </w:rPr>
              <w:t>potřebném výkonu.</w:t>
            </w:r>
          </w:p>
          <w:p w:rsidR="009F3A10" w:rsidRPr="00C273B3" w:rsidRDefault="009F3A10" w:rsidP="009F3A10">
            <w:pPr>
              <w:jc w:val="both"/>
              <w:rPr>
                <w:sz w:val="20"/>
                <w:szCs w:val="20"/>
              </w:rPr>
            </w:pPr>
          </w:p>
          <w:p w:rsidR="009F3A10" w:rsidRPr="00C273B3" w:rsidRDefault="009F3A10" w:rsidP="009F3A10">
            <w:pPr>
              <w:jc w:val="both"/>
              <w:rPr>
                <w:sz w:val="20"/>
                <w:szCs w:val="20"/>
              </w:rPr>
            </w:pPr>
            <w:r w:rsidRPr="00C273B3">
              <w:rPr>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Pr="00701AB5" w:rsidRDefault="00670498" w:rsidP="009F3A10">
            <w:pPr>
              <w:jc w:val="both"/>
              <w:rPr>
                <w:sz w:val="20"/>
                <w:szCs w:val="20"/>
              </w:rPr>
            </w:pPr>
          </w:p>
          <w:p w:rsidR="00670498" w:rsidRPr="00701AB5" w:rsidRDefault="00670498" w:rsidP="009F3A10">
            <w:pPr>
              <w:jc w:val="both"/>
              <w:rPr>
                <w:sz w:val="20"/>
                <w:szCs w:val="20"/>
              </w:rPr>
            </w:pPr>
            <w:r w:rsidRPr="00701AB5">
              <w:rPr>
                <w:sz w:val="20"/>
                <w:szCs w:val="20"/>
              </w:rPr>
              <w:t>KD č. 24</w:t>
            </w:r>
          </w:p>
          <w:p w:rsidR="00670498" w:rsidRPr="00701AB5" w:rsidRDefault="00670498" w:rsidP="009F3A10">
            <w:pPr>
              <w:jc w:val="both"/>
              <w:rPr>
                <w:sz w:val="20"/>
                <w:szCs w:val="20"/>
              </w:rPr>
            </w:pPr>
            <w:r w:rsidRPr="00701AB5">
              <w:rPr>
                <w:sz w:val="20"/>
                <w:szCs w:val="20"/>
              </w:rPr>
              <w:t>Dodavatel stavby upoz</w:t>
            </w:r>
            <w:r w:rsidR="00C273B3" w:rsidRPr="00701AB5">
              <w:rPr>
                <w:sz w:val="20"/>
                <w:szCs w:val="20"/>
              </w:rPr>
              <w:t>orňuje</w:t>
            </w:r>
            <w:r w:rsidRPr="00701AB5">
              <w:rPr>
                <w:sz w:val="20"/>
                <w:szCs w:val="20"/>
              </w:rPr>
              <w:t>, že místnost je ve spádu s</w:t>
            </w:r>
            <w:r w:rsidR="008014CA" w:rsidRPr="00701AB5">
              <w:rPr>
                <w:sz w:val="20"/>
                <w:szCs w:val="20"/>
              </w:rPr>
              <w:t> </w:t>
            </w:r>
            <w:r w:rsidRPr="00701AB5">
              <w:rPr>
                <w:sz w:val="20"/>
                <w:szCs w:val="20"/>
              </w:rPr>
              <w:t>převýšením 8 cm.</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62" w:type="dxa"/>
            <w:vAlign w:val="center"/>
          </w:tcPr>
          <w:p w:rsidR="009F3A10" w:rsidRDefault="009F3A10" w:rsidP="009F3A10">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M2.04</w:t>
            </w:r>
          </w:p>
        </w:tc>
        <w:tc>
          <w:tcPr>
            <w:tcW w:w="6095" w:type="dxa"/>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w:t>
            </w:r>
            <w:r w:rsidR="008014CA">
              <w:rPr>
                <w:sz w:val="20"/>
                <w:szCs w:val="20"/>
              </w:rPr>
              <w:t> </w:t>
            </w:r>
            <w:r w:rsidRPr="004152F8">
              <w:rPr>
                <w:sz w:val="20"/>
                <w:szCs w:val="20"/>
              </w:rPr>
              <w:t>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w:t>
            </w:r>
            <w:r w:rsidR="008014CA">
              <w:rPr>
                <w:sz w:val="20"/>
                <w:szCs w:val="20"/>
              </w:rPr>
              <w:t> </w:t>
            </w:r>
            <w:r w:rsidRPr="004152F8">
              <w:rPr>
                <w:sz w:val="20"/>
                <w:szCs w:val="20"/>
              </w:rPr>
              <w:t>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vAlign w:val="center"/>
          </w:tcPr>
          <w:p w:rsidR="002029CB" w:rsidRPr="00B12681"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w:t>
            </w:r>
            <w:r w:rsidR="008014CA">
              <w:rPr>
                <w:b/>
                <w:sz w:val="20"/>
                <w:szCs w:val="20"/>
                <w:u w:val="single"/>
              </w:rPr>
              <w:t> </w:t>
            </w:r>
            <w:r>
              <w:rPr>
                <w:b/>
                <w:sz w:val="20"/>
                <w:szCs w:val="20"/>
                <w:u w:val="single"/>
              </w:rPr>
              <w:t>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w:t>
            </w:r>
            <w:r w:rsidR="008014CA">
              <w:rPr>
                <w:sz w:val="20"/>
                <w:szCs w:val="20"/>
              </w:rPr>
              <w:t> </w:t>
            </w:r>
            <w:r>
              <w:rPr>
                <w:sz w:val="20"/>
                <w:szCs w:val="20"/>
              </w:rPr>
              <w:t>zahradách je silně promísena s</w:t>
            </w:r>
            <w:r w:rsidR="008014CA">
              <w:rPr>
                <w:sz w:val="20"/>
                <w:szCs w:val="20"/>
              </w:rPr>
              <w:t> </w:t>
            </w:r>
            <w:r>
              <w:rPr>
                <w:sz w:val="20"/>
                <w:szCs w:val="20"/>
              </w:rPr>
              <w:t xml:space="preserve">velkým procentem </w:t>
            </w:r>
            <w:r>
              <w:rPr>
                <w:sz w:val="20"/>
                <w:szCs w:val="20"/>
              </w:rPr>
              <w:lastRenderedPageBreak/>
              <w:t>stavební suti, která byla v</w:t>
            </w:r>
            <w:r w:rsidR="008014CA">
              <w:rPr>
                <w:sz w:val="20"/>
                <w:szCs w:val="20"/>
              </w:rPr>
              <w:t> </w:t>
            </w:r>
            <w:r>
              <w:rPr>
                <w:sz w:val="20"/>
                <w:szCs w:val="20"/>
              </w:rPr>
              <w:t>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sidR="008014CA">
              <w:rPr>
                <w:sz w:val="20"/>
                <w:szCs w:val="20"/>
              </w:rPr>
              <w:t> </w:t>
            </w:r>
            <w:r w:rsidRPr="00A965F5">
              <w:rPr>
                <w:sz w:val="20"/>
                <w:szCs w:val="20"/>
              </w:rPr>
              <w:t>ohledem na skutečnost, že v</w:t>
            </w:r>
            <w:r w:rsidR="008014CA">
              <w:rPr>
                <w:sz w:val="20"/>
                <w:szCs w:val="20"/>
              </w:rPr>
              <w:t> </w:t>
            </w:r>
            <w:r w:rsidRPr="00A965F5">
              <w:rPr>
                <w:sz w:val="20"/>
                <w:szCs w:val="20"/>
              </w:rPr>
              <w:t>případě většiny výkopku v</w:t>
            </w:r>
            <w:r w:rsidR="008014CA">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8014CA">
              <w:rPr>
                <w:sz w:val="20"/>
                <w:szCs w:val="20"/>
              </w:rPr>
              <w:t> </w:t>
            </w:r>
            <w:r w:rsidRPr="00A965F5">
              <w:rPr>
                <w:sz w:val="20"/>
                <w:szCs w:val="20"/>
              </w:rPr>
              <w:t>zahradách, bude tato zemina v</w:t>
            </w:r>
            <w:r w:rsidR="008014CA">
              <w:rPr>
                <w:sz w:val="20"/>
                <w:szCs w:val="20"/>
              </w:rPr>
              <w:t> </w:t>
            </w:r>
            <w:r w:rsidRPr="00A965F5">
              <w:rPr>
                <w:sz w:val="20"/>
                <w:szCs w:val="20"/>
              </w:rPr>
              <w:t>co největší míře ponechána pro zahradní úpravy v</w:t>
            </w:r>
            <w:r w:rsidR="008014CA">
              <w:rPr>
                <w:sz w:val="20"/>
                <w:szCs w:val="20"/>
              </w:rPr>
              <w:t> </w:t>
            </w:r>
            <w:r w:rsidRPr="00A965F5">
              <w:rPr>
                <w:sz w:val="20"/>
                <w:szCs w:val="20"/>
              </w:rPr>
              <w:t>zahradách. S</w:t>
            </w:r>
            <w:r w:rsidR="008014CA">
              <w:rPr>
                <w:sz w:val="20"/>
                <w:szCs w:val="20"/>
              </w:rPr>
              <w:t> </w:t>
            </w:r>
            <w:r w:rsidRPr="00A965F5">
              <w:rPr>
                <w:sz w:val="20"/>
                <w:szCs w:val="20"/>
              </w:rPr>
              <w:t>ohledem na výše uvedenou skutečnost – velkou kontaminací stav</w:t>
            </w:r>
            <w:r>
              <w:rPr>
                <w:sz w:val="20"/>
                <w:szCs w:val="20"/>
              </w:rPr>
              <w:t>ební suti je nutné zeminu prokát</w:t>
            </w:r>
            <w:r w:rsidRPr="00A965F5">
              <w:rPr>
                <w:sz w:val="20"/>
                <w:szCs w:val="20"/>
              </w:rPr>
              <w:t>rovat a vyčistit od stavební suti a dalších nečistot. Stavba předloží cenovou nabídku na prokátrování 1m3 zeminy. Vlastní práce budou prováděny tak, že bude stanoveno na základě provedených výkopů a skrývek stanoveno množství zeminy určené k</w:t>
            </w:r>
            <w:r w:rsidR="008014CA">
              <w:rPr>
                <w:sz w:val="20"/>
                <w:szCs w:val="20"/>
              </w:rPr>
              <w:t> </w:t>
            </w:r>
            <w:r w:rsidRPr="00A965F5">
              <w:rPr>
                <w:sz w:val="20"/>
                <w:szCs w:val="20"/>
              </w:rPr>
              <w:t>prokátrování. Prokátrovaná zemina bude uložena na deponii v</w:t>
            </w:r>
            <w:r w:rsidR="008014CA">
              <w:rPr>
                <w:sz w:val="20"/>
                <w:szCs w:val="20"/>
              </w:rPr>
              <w:t> </w:t>
            </w:r>
            <w:r w:rsidRPr="00A965F5">
              <w:rPr>
                <w:sz w:val="20"/>
                <w:szCs w:val="20"/>
              </w:rPr>
              <w:t>zahradě a u stavební suti oddělené od zeminy bude doloženo její uložení a skládce. Tato suť bude evidována odděleně od sutí z</w:t>
            </w:r>
            <w:r w:rsidR="008014CA">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lastRenderedPageBreak/>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Pr="0037050F" w:rsidRDefault="002029CB" w:rsidP="002029CB">
            <w:pPr>
              <w:jc w:val="both"/>
              <w:rPr>
                <w:sz w:val="20"/>
                <w:szCs w:val="20"/>
              </w:rPr>
            </w:pPr>
            <w:r>
              <w:rPr>
                <w:sz w:val="20"/>
                <w:szCs w:val="20"/>
              </w:rPr>
              <w:lastRenderedPageBreak/>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t>KD č. 10</w:t>
            </w:r>
          </w:p>
          <w:p w:rsidR="002029CB" w:rsidRDefault="002029CB" w:rsidP="002029CB">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8014CA">
              <w:rPr>
                <w:sz w:val="20"/>
                <w:szCs w:val="20"/>
              </w:rPr>
              <w:t> </w:t>
            </w:r>
            <w:r w:rsidRPr="0037050F">
              <w:rPr>
                <w:sz w:val="20"/>
                <w:szCs w:val="20"/>
              </w:rPr>
              <w:t>rámci dříve prováděných stavebních úprav a to tak, že úprava povrchu zdi bude identická s</w:t>
            </w:r>
            <w:r w:rsidR="008014CA">
              <w:rPr>
                <w:sz w:val="20"/>
                <w:szCs w:val="20"/>
              </w:rPr>
              <w:t> </w:t>
            </w:r>
            <w:r w:rsidRPr="0037050F">
              <w:rPr>
                <w:sz w:val="20"/>
                <w:szCs w:val="20"/>
              </w:rPr>
              <w:t>úpravou na ní navazující opravované zdi. V</w:t>
            </w:r>
            <w:r w:rsidR="008014CA">
              <w:rPr>
                <w:sz w:val="20"/>
                <w:szCs w:val="20"/>
              </w:rPr>
              <w:t> </w:t>
            </w:r>
            <w:r w:rsidRPr="0037050F">
              <w:rPr>
                <w:sz w:val="20"/>
                <w:szCs w:val="20"/>
              </w:rPr>
              <w:t>omítce nebudou přiznány stávající „romantizující“ šambrány otvorů ve zdi (prohledy z</w:t>
            </w:r>
            <w:r w:rsidR="008014CA">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8014CA">
              <w:rPr>
                <w:sz w:val="20"/>
                <w:szCs w:val="20"/>
              </w:rPr>
              <w:t> </w:t>
            </w:r>
            <w:r w:rsidRPr="0037050F">
              <w:rPr>
                <w:sz w:val="20"/>
                <w:szCs w:val="20"/>
              </w:rPr>
              <w:t>vydání závazného stanoviska SPP. Stavbou bude provedeno ocenění a 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w:t>
            </w:r>
            <w:r w:rsidR="008014CA">
              <w:rPr>
                <w:sz w:val="20"/>
                <w:szCs w:val="20"/>
              </w:rPr>
              <w:t> </w:t>
            </w:r>
            <w:r w:rsidRPr="001E3E41">
              <w:rPr>
                <w:sz w:val="20"/>
                <w:szCs w:val="20"/>
              </w:rPr>
              <w:t>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GP předal PD „Vnitřní ohradní zeď mezi M4 a M6 provětrávací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t>Projektant</w:t>
            </w:r>
          </w:p>
        </w:tc>
        <w:tc>
          <w:tcPr>
            <w:tcW w:w="1562"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w:t>
            </w:r>
            <w:r w:rsidR="008014CA">
              <w:rPr>
                <w:sz w:val="20"/>
                <w:szCs w:val="20"/>
              </w:rPr>
              <w:t> </w:t>
            </w:r>
            <w:r w:rsidRPr="00474765">
              <w:rPr>
                <w:sz w:val="20"/>
                <w:szCs w:val="20"/>
              </w:rPr>
              <w:t>odkazem na skutečnost, že údržba ze strany pivovaru není možná a v</w:t>
            </w:r>
            <w:r w:rsidR="008014CA">
              <w:rPr>
                <w:sz w:val="20"/>
                <w:szCs w:val="20"/>
              </w:rPr>
              <w:t> </w:t>
            </w:r>
            <w:r w:rsidRPr="00474765">
              <w:rPr>
                <w:sz w:val="20"/>
                <w:szCs w:val="20"/>
              </w:rPr>
              <w:t xml:space="preserve">zahradě se </w:t>
            </w:r>
            <w:r w:rsidRPr="00474765">
              <w:rPr>
                <w:sz w:val="20"/>
                <w:szCs w:val="20"/>
              </w:rPr>
              <w:lastRenderedPageBreak/>
              <w:t>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lastRenderedPageBreak/>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w:t>
            </w:r>
            <w:r w:rsidR="008014CA">
              <w:rPr>
                <w:sz w:val="20"/>
                <w:szCs w:val="20"/>
              </w:rPr>
              <w:t> </w:t>
            </w:r>
            <w:r w:rsidRPr="00474765">
              <w:rPr>
                <w:sz w:val="20"/>
                <w:szCs w:val="20"/>
              </w:rPr>
              <w:t>tím, že odstín nátěru bude proveden v</w:t>
            </w:r>
            <w:r w:rsidR="008014CA">
              <w:rPr>
                <w:sz w:val="20"/>
                <w:szCs w:val="20"/>
              </w:rPr>
              <w:t> </w:t>
            </w:r>
            <w:r w:rsidRPr="00474765">
              <w:rPr>
                <w:sz w:val="20"/>
                <w:szCs w:val="20"/>
              </w:rPr>
              <w:t>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w:t>
            </w:r>
            <w:r w:rsidR="008014CA">
              <w:rPr>
                <w:sz w:val="20"/>
                <w:szCs w:val="20"/>
              </w:rPr>
              <w:t> </w:t>
            </w:r>
            <w:r w:rsidRPr="00D62F3F">
              <w:rPr>
                <w:sz w:val="20"/>
                <w:szCs w:val="20"/>
              </w:rPr>
              <w:t>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B33CEE" w:rsidRPr="00B84F47" w:rsidTr="00A23D1E">
        <w:trPr>
          <w:trHeight w:val="406"/>
          <w:jc w:val="center"/>
        </w:trPr>
        <w:tc>
          <w:tcPr>
            <w:tcW w:w="846" w:type="dxa"/>
            <w:vAlign w:val="center"/>
          </w:tcPr>
          <w:p w:rsidR="00B33CEE" w:rsidRDefault="00B33CEE" w:rsidP="002029CB">
            <w:pPr>
              <w:jc w:val="both"/>
              <w:rPr>
                <w:color w:val="FF0000"/>
                <w:sz w:val="20"/>
                <w:szCs w:val="20"/>
              </w:rPr>
            </w:pPr>
            <w:r w:rsidRPr="00F736D0">
              <w:rPr>
                <w:sz w:val="20"/>
                <w:szCs w:val="20"/>
              </w:rPr>
              <w:t>M6.10</w:t>
            </w:r>
          </w:p>
        </w:tc>
        <w:tc>
          <w:tcPr>
            <w:tcW w:w="6095" w:type="dxa"/>
            <w:vAlign w:val="center"/>
          </w:tcPr>
          <w:p w:rsidR="00B33CEE" w:rsidRDefault="00B33CEE" w:rsidP="002029CB">
            <w:pPr>
              <w:jc w:val="both"/>
              <w:rPr>
                <w:color w:val="FF0000"/>
                <w:sz w:val="20"/>
                <w:szCs w:val="20"/>
              </w:rPr>
            </w:pPr>
          </w:p>
          <w:p w:rsidR="00B33CEE" w:rsidRPr="00F736D0" w:rsidRDefault="00B33CEE" w:rsidP="002029CB">
            <w:pPr>
              <w:jc w:val="both"/>
              <w:rPr>
                <w:sz w:val="20"/>
                <w:szCs w:val="20"/>
              </w:rPr>
            </w:pPr>
            <w:r w:rsidRPr="00F736D0">
              <w:rPr>
                <w:sz w:val="20"/>
                <w:szCs w:val="20"/>
              </w:rPr>
              <w:t>KD č.25</w:t>
            </w:r>
          </w:p>
          <w:p w:rsidR="00B33CEE" w:rsidRPr="00F736D0" w:rsidRDefault="00B33CEE" w:rsidP="002029CB">
            <w:pPr>
              <w:jc w:val="both"/>
              <w:rPr>
                <w:sz w:val="20"/>
                <w:szCs w:val="20"/>
              </w:rPr>
            </w:pPr>
            <w:r w:rsidRPr="00F736D0">
              <w:rPr>
                <w:sz w:val="20"/>
                <w:szCs w:val="20"/>
              </w:rPr>
              <w:t>Stavební práce na cestním systému v místě mezi stěnou veřejného WC a stavební parcelou 719 (dům pana Jíchy), nebudou zatím realizovány s ohledem na to, že veřejná komunikace ústí na soukromém pozemku. Bude osloven projektant a zpracovatel koncepce zahrady Ing. Olšan ke zpracování variantního řešení.</w:t>
            </w:r>
          </w:p>
          <w:p w:rsidR="00701AB5" w:rsidRDefault="00701AB5" w:rsidP="002029CB">
            <w:pPr>
              <w:jc w:val="both"/>
              <w:rPr>
                <w:color w:val="FF0000"/>
                <w:sz w:val="20"/>
                <w:szCs w:val="20"/>
              </w:rPr>
            </w:pPr>
          </w:p>
          <w:p w:rsidR="00701AB5" w:rsidRDefault="00701AB5" w:rsidP="002029CB">
            <w:pPr>
              <w:jc w:val="both"/>
              <w:rPr>
                <w:color w:val="FF0000"/>
                <w:sz w:val="20"/>
                <w:szCs w:val="20"/>
              </w:rPr>
            </w:pPr>
            <w:r>
              <w:rPr>
                <w:color w:val="FF0000"/>
                <w:sz w:val="20"/>
                <w:szCs w:val="20"/>
              </w:rPr>
              <w:t>KD č. 26</w:t>
            </w:r>
          </w:p>
          <w:p w:rsidR="00701AB5" w:rsidRDefault="00701AB5" w:rsidP="002029CB">
            <w:pPr>
              <w:jc w:val="both"/>
              <w:rPr>
                <w:color w:val="FF0000"/>
                <w:sz w:val="20"/>
                <w:szCs w:val="20"/>
              </w:rPr>
            </w:pPr>
            <w:r>
              <w:rPr>
                <w:color w:val="FF0000"/>
                <w:sz w:val="20"/>
                <w:szCs w:val="20"/>
              </w:rPr>
              <w:t>K oběma dvířkům v o</w:t>
            </w:r>
            <w:r w:rsidR="00F736D0">
              <w:rPr>
                <w:color w:val="FF0000"/>
                <w:sz w:val="20"/>
                <w:szCs w:val="20"/>
              </w:rPr>
              <w:t>h</w:t>
            </w:r>
            <w:r>
              <w:rPr>
                <w:color w:val="FF0000"/>
                <w:sz w:val="20"/>
                <w:szCs w:val="20"/>
              </w:rPr>
              <w:t>radní zdi budou do trávy do pískového lože položeny ploché kameny (šlapáky) nepravidelné v minimální velikosti 60x40 cm.</w:t>
            </w:r>
          </w:p>
          <w:p w:rsidR="00701AB5" w:rsidRPr="00B33CEE" w:rsidRDefault="00701AB5" w:rsidP="002029CB">
            <w:pPr>
              <w:jc w:val="both"/>
              <w:rPr>
                <w:color w:val="FF0000"/>
                <w:sz w:val="20"/>
                <w:szCs w:val="20"/>
              </w:rPr>
            </w:pPr>
            <w:r>
              <w:rPr>
                <w:color w:val="FF0000"/>
                <w:sz w:val="20"/>
                <w:szCs w:val="20"/>
              </w:rPr>
              <w:t>Stěna objektu WC orientovaná k obytné zástavbě bude doplněna o lankový systém pro navedení popínavých rostlin. Pude provedeno zpřesnění výsadby. V travnaté ploše bude o</w:t>
            </w:r>
            <w:r w:rsidR="00F736D0">
              <w:rPr>
                <w:color w:val="FF0000"/>
                <w:sz w:val="20"/>
                <w:szCs w:val="20"/>
              </w:rPr>
              <w:t>h</w:t>
            </w:r>
            <w:r>
              <w:rPr>
                <w:color w:val="FF0000"/>
                <w:sz w:val="20"/>
                <w:szCs w:val="20"/>
              </w:rPr>
              <w:t>raničen prostor o š. 50 cm pro výsadbu.</w:t>
            </w:r>
          </w:p>
          <w:p w:rsidR="00B33CEE" w:rsidRPr="00B33CEE" w:rsidRDefault="00B33CEE" w:rsidP="002029CB">
            <w:pPr>
              <w:jc w:val="both"/>
              <w:rPr>
                <w:color w:val="FF0000"/>
                <w:sz w:val="20"/>
                <w:szCs w:val="20"/>
              </w:rPr>
            </w:pPr>
          </w:p>
        </w:tc>
        <w:tc>
          <w:tcPr>
            <w:tcW w:w="1134" w:type="dxa"/>
            <w:vAlign w:val="center"/>
          </w:tcPr>
          <w:p w:rsidR="00B33CEE" w:rsidRPr="004C005A" w:rsidRDefault="00B33CEE" w:rsidP="002029CB">
            <w:pPr>
              <w:jc w:val="both"/>
              <w:rPr>
                <w:sz w:val="20"/>
                <w:szCs w:val="20"/>
              </w:rPr>
            </w:pPr>
          </w:p>
        </w:tc>
        <w:tc>
          <w:tcPr>
            <w:tcW w:w="1562" w:type="dxa"/>
            <w:vAlign w:val="center"/>
          </w:tcPr>
          <w:p w:rsidR="00B33CEE" w:rsidRDefault="00B33CEE"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sidR="008014CA">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sidRPr="00F736D0">
              <w:rPr>
                <w:sz w:val="20"/>
                <w:szCs w:val="20"/>
              </w:rPr>
              <w:lastRenderedPageBreak/>
              <w:t>SD.04</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 xml:space="preserve">Stavba předložila vzorek dělících příček hygienických kabin. </w:t>
            </w:r>
          </w:p>
          <w:p w:rsidR="002029CB" w:rsidRDefault="002029CB" w:rsidP="002029CB">
            <w:pPr>
              <w:jc w:val="both"/>
              <w:rPr>
                <w:color w:val="FF0000"/>
                <w:sz w:val="20"/>
                <w:szCs w:val="20"/>
              </w:rPr>
            </w:pPr>
            <w:r w:rsidRPr="00C273B3">
              <w:rPr>
                <w:sz w:val="20"/>
                <w:szCs w:val="20"/>
              </w:rPr>
              <w:t>Předložený vzorek je vyhovující pro WC zahradách. Výplň bude provedena v</w:t>
            </w:r>
            <w:r w:rsidR="008014CA">
              <w:rPr>
                <w:sz w:val="20"/>
                <w:szCs w:val="20"/>
              </w:rPr>
              <w:t> </w:t>
            </w:r>
            <w:r w:rsidRPr="00C273B3">
              <w:rPr>
                <w:sz w:val="20"/>
                <w:szCs w:val="20"/>
              </w:rPr>
              <w:t>odstínu tmavě modré.</w:t>
            </w:r>
          </w:p>
          <w:p w:rsidR="00670498" w:rsidRDefault="00670498" w:rsidP="002029CB">
            <w:pPr>
              <w:jc w:val="both"/>
              <w:rPr>
                <w:color w:val="FF0000"/>
                <w:sz w:val="20"/>
                <w:szCs w:val="20"/>
              </w:rPr>
            </w:pPr>
          </w:p>
          <w:p w:rsidR="00670498" w:rsidRPr="00D377C7" w:rsidRDefault="00670498" w:rsidP="002029CB">
            <w:pPr>
              <w:jc w:val="both"/>
              <w:rPr>
                <w:sz w:val="20"/>
                <w:szCs w:val="20"/>
              </w:rPr>
            </w:pPr>
            <w:r w:rsidRPr="00D377C7">
              <w:rPr>
                <w:sz w:val="20"/>
                <w:szCs w:val="20"/>
              </w:rPr>
              <w:t>KD č. 24</w:t>
            </w:r>
          </w:p>
          <w:p w:rsidR="00670498" w:rsidRPr="00D377C7" w:rsidRDefault="00670498" w:rsidP="002029CB">
            <w:pPr>
              <w:jc w:val="both"/>
              <w:rPr>
                <w:sz w:val="20"/>
                <w:szCs w:val="20"/>
              </w:rPr>
            </w:pPr>
            <w:r w:rsidRPr="00D377C7">
              <w:rPr>
                <w:sz w:val="20"/>
                <w:szCs w:val="20"/>
              </w:rPr>
              <w:t>Stavba předložila vzorky barevnosti. Byl vybrán vzorek v</w:t>
            </w:r>
            <w:r w:rsidR="008014CA" w:rsidRPr="00D377C7">
              <w:rPr>
                <w:sz w:val="20"/>
                <w:szCs w:val="20"/>
              </w:rPr>
              <w:t> </w:t>
            </w:r>
            <w:r w:rsidRPr="00D377C7">
              <w:rPr>
                <w:sz w:val="20"/>
                <w:szCs w:val="20"/>
              </w:rPr>
              <w:t>odstínu modro zelené U532 ST 15 – katalog Egger. Dodavatel pr</w:t>
            </w:r>
            <w:r w:rsidR="00C273B3" w:rsidRPr="00D377C7">
              <w:rPr>
                <w:sz w:val="20"/>
                <w:szCs w:val="20"/>
              </w:rPr>
              <w:t>ověří, je-li tento barevný odstín</w:t>
            </w:r>
            <w:r w:rsidRPr="00D377C7">
              <w:rPr>
                <w:sz w:val="20"/>
                <w:szCs w:val="20"/>
              </w:rPr>
              <w:t xml:space="preserve"> dodav</w:t>
            </w:r>
            <w:r w:rsidR="00C273B3" w:rsidRPr="00D377C7">
              <w:rPr>
                <w:sz w:val="20"/>
                <w:szCs w:val="20"/>
              </w:rPr>
              <w:t>a</w:t>
            </w:r>
            <w:r w:rsidRPr="00D377C7">
              <w:rPr>
                <w:sz w:val="20"/>
                <w:szCs w:val="20"/>
              </w:rPr>
              <w:t>telem k</w:t>
            </w:r>
            <w:r w:rsidR="00D377C7" w:rsidRPr="00D377C7">
              <w:rPr>
                <w:sz w:val="20"/>
                <w:szCs w:val="20"/>
              </w:rPr>
              <w:t> </w:t>
            </w:r>
            <w:r w:rsidRPr="00D377C7">
              <w:rPr>
                <w:sz w:val="20"/>
                <w:szCs w:val="20"/>
              </w:rPr>
              <w:t>dispozici</w:t>
            </w:r>
            <w:r w:rsidR="00D377C7" w:rsidRPr="00D377C7">
              <w:rPr>
                <w:sz w:val="20"/>
                <w:szCs w:val="20"/>
              </w:rPr>
              <w:t>.</w:t>
            </w:r>
          </w:p>
          <w:p w:rsidR="00B60025" w:rsidRDefault="00B60025" w:rsidP="002029CB">
            <w:pPr>
              <w:jc w:val="both"/>
              <w:rPr>
                <w:color w:val="FF0000"/>
                <w:sz w:val="20"/>
                <w:szCs w:val="20"/>
              </w:rPr>
            </w:pPr>
          </w:p>
          <w:p w:rsidR="00B60025" w:rsidRPr="00F736D0" w:rsidRDefault="00B60025" w:rsidP="002029CB">
            <w:pPr>
              <w:jc w:val="both"/>
              <w:rPr>
                <w:sz w:val="20"/>
                <w:szCs w:val="20"/>
              </w:rPr>
            </w:pPr>
            <w:r w:rsidRPr="00F736D0">
              <w:rPr>
                <w:sz w:val="20"/>
                <w:szCs w:val="20"/>
              </w:rPr>
              <w:t>KD č. 25</w:t>
            </w:r>
          </w:p>
          <w:p w:rsidR="00B60025" w:rsidRPr="00F736D0" w:rsidRDefault="00B60025" w:rsidP="002029CB">
            <w:pPr>
              <w:jc w:val="both"/>
              <w:rPr>
                <w:sz w:val="20"/>
                <w:szCs w:val="20"/>
              </w:rPr>
            </w:pPr>
            <w:r w:rsidRPr="00F736D0">
              <w:rPr>
                <w:sz w:val="20"/>
                <w:szCs w:val="20"/>
              </w:rPr>
              <w:t>Dodavatel prověřil a je možné dodat ve vybrané barevnosti.</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B60025" w:rsidRPr="00B84F47" w:rsidTr="00A23D1E">
        <w:trPr>
          <w:trHeight w:val="406"/>
          <w:jc w:val="center"/>
        </w:trPr>
        <w:tc>
          <w:tcPr>
            <w:tcW w:w="846" w:type="dxa"/>
            <w:vAlign w:val="center"/>
          </w:tcPr>
          <w:p w:rsidR="00B60025" w:rsidRPr="00F736D0" w:rsidRDefault="00B60025" w:rsidP="002029CB">
            <w:pPr>
              <w:jc w:val="both"/>
              <w:rPr>
                <w:sz w:val="20"/>
                <w:szCs w:val="20"/>
              </w:rPr>
            </w:pPr>
            <w:r w:rsidRPr="00F736D0">
              <w:rPr>
                <w:sz w:val="20"/>
                <w:szCs w:val="20"/>
              </w:rPr>
              <w:t>SD.04</w:t>
            </w:r>
          </w:p>
        </w:tc>
        <w:tc>
          <w:tcPr>
            <w:tcW w:w="6095" w:type="dxa"/>
            <w:vAlign w:val="center"/>
          </w:tcPr>
          <w:p w:rsidR="00B60025" w:rsidRPr="00F736D0" w:rsidRDefault="00B60025" w:rsidP="002029CB">
            <w:pPr>
              <w:jc w:val="both"/>
              <w:rPr>
                <w:sz w:val="20"/>
                <w:szCs w:val="20"/>
              </w:rPr>
            </w:pPr>
            <w:r w:rsidRPr="00F736D0">
              <w:rPr>
                <w:sz w:val="20"/>
                <w:szCs w:val="20"/>
              </w:rPr>
              <w:t>KD č.25</w:t>
            </w:r>
          </w:p>
          <w:p w:rsidR="00B60025" w:rsidRPr="00F736D0" w:rsidRDefault="00B60025" w:rsidP="002029CB">
            <w:pPr>
              <w:jc w:val="both"/>
              <w:rPr>
                <w:sz w:val="20"/>
                <w:szCs w:val="20"/>
              </w:rPr>
            </w:pPr>
            <w:r w:rsidRPr="00F736D0">
              <w:rPr>
                <w:sz w:val="20"/>
                <w:szCs w:val="20"/>
              </w:rPr>
              <w:t>Byl předložen vzorek betonové dlažby pro zadláždění skladu dřeva. Zpracovatel projektu doporučuje dlažbu bez seseknutých hran</w:t>
            </w:r>
            <w:r w:rsidR="00D377C7" w:rsidRPr="00F736D0">
              <w:rPr>
                <w:sz w:val="20"/>
                <w:szCs w:val="20"/>
              </w:rPr>
              <w:t>,</w:t>
            </w:r>
            <w:r w:rsidRPr="00F736D0">
              <w:rPr>
                <w:sz w:val="20"/>
                <w:szCs w:val="20"/>
              </w:rPr>
              <w:t xml:space="preserve"> nicméně akceptuje předložený vzorek. </w:t>
            </w:r>
          </w:p>
          <w:p w:rsidR="00B60025" w:rsidRPr="00F736D0" w:rsidRDefault="00B60025" w:rsidP="002029CB">
            <w:pPr>
              <w:jc w:val="both"/>
              <w:rPr>
                <w:b/>
                <w:sz w:val="20"/>
                <w:szCs w:val="20"/>
              </w:rPr>
            </w:pPr>
          </w:p>
        </w:tc>
        <w:tc>
          <w:tcPr>
            <w:tcW w:w="1134" w:type="dxa"/>
            <w:vAlign w:val="center"/>
          </w:tcPr>
          <w:p w:rsidR="00B60025" w:rsidRPr="004C005A" w:rsidRDefault="00B60025" w:rsidP="002029CB">
            <w:pPr>
              <w:jc w:val="both"/>
              <w:rPr>
                <w:sz w:val="20"/>
                <w:szCs w:val="20"/>
              </w:rPr>
            </w:pPr>
          </w:p>
        </w:tc>
        <w:tc>
          <w:tcPr>
            <w:tcW w:w="1562" w:type="dxa"/>
            <w:vAlign w:val="center"/>
          </w:tcPr>
          <w:p w:rsidR="00B60025" w:rsidRDefault="00B60025" w:rsidP="002029CB">
            <w:pPr>
              <w:jc w:val="both"/>
              <w:rPr>
                <w:sz w:val="20"/>
                <w:szCs w:val="20"/>
              </w:rPr>
            </w:pPr>
          </w:p>
        </w:tc>
      </w:tr>
      <w:tr w:rsidR="00701AB5" w:rsidRPr="00B84F47" w:rsidTr="00A23D1E">
        <w:trPr>
          <w:trHeight w:val="406"/>
          <w:jc w:val="center"/>
        </w:trPr>
        <w:tc>
          <w:tcPr>
            <w:tcW w:w="846" w:type="dxa"/>
            <w:vAlign w:val="center"/>
          </w:tcPr>
          <w:p w:rsidR="00701AB5" w:rsidRDefault="00701AB5" w:rsidP="002029CB">
            <w:pPr>
              <w:jc w:val="both"/>
              <w:rPr>
                <w:color w:val="FF0000"/>
                <w:sz w:val="20"/>
                <w:szCs w:val="20"/>
              </w:rPr>
            </w:pPr>
            <w:r>
              <w:rPr>
                <w:color w:val="FF0000"/>
                <w:sz w:val="20"/>
                <w:szCs w:val="20"/>
              </w:rPr>
              <w:t>SD.05</w:t>
            </w:r>
          </w:p>
        </w:tc>
        <w:tc>
          <w:tcPr>
            <w:tcW w:w="6095" w:type="dxa"/>
            <w:vAlign w:val="center"/>
          </w:tcPr>
          <w:p w:rsidR="00701AB5" w:rsidRDefault="00701AB5" w:rsidP="002029CB">
            <w:pPr>
              <w:jc w:val="both"/>
              <w:rPr>
                <w:color w:val="FF0000"/>
                <w:sz w:val="20"/>
                <w:szCs w:val="20"/>
              </w:rPr>
            </w:pPr>
            <w:r>
              <w:rPr>
                <w:color w:val="FF0000"/>
                <w:sz w:val="20"/>
                <w:szCs w:val="20"/>
              </w:rPr>
              <w:t>KD č. 26</w:t>
            </w:r>
          </w:p>
          <w:p w:rsidR="00701AB5" w:rsidRDefault="00701AB5" w:rsidP="002029CB">
            <w:pPr>
              <w:jc w:val="both"/>
              <w:rPr>
                <w:color w:val="FF0000"/>
                <w:sz w:val="20"/>
                <w:szCs w:val="20"/>
              </w:rPr>
            </w:pPr>
            <w:r>
              <w:rPr>
                <w:color w:val="FF0000"/>
                <w:sz w:val="20"/>
                <w:szCs w:val="20"/>
              </w:rPr>
              <w:t>Stávající</w:t>
            </w:r>
            <w:r w:rsidR="00504E74">
              <w:rPr>
                <w:color w:val="FF0000"/>
                <w:sz w:val="20"/>
                <w:szCs w:val="20"/>
              </w:rPr>
              <w:t xml:space="preserve"> vzorek vnějšího obkladu z modř</w:t>
            </w:r>
            <w:r>
              <w:rPr>
                <w:color w:val="FF0000"/>
                <w:sz w:val="20"/>
                <w:szCs w:val="20"/>
              </w:rPr>
              <w:t>ín</w:t>
            </w:r>
            <w:r w:rsidR="00504E74">
              <w:rPr>
                <w:color w:val="FF0000"/>
                <w:sz w:val="20"/>
                <w:szCs w:val="20"/>
              </w:rPr>
              <w:t xml:space="preserve">ových </w:t>
            </w:r>
            <w:r>
              <w:rPr>
                <w:color w:val="FF0000"/>
                <w:sz w:val="20"/>
                <w:szCs w:val="20"/>
              </w:rPr>
              <w:t>p</w:t>
            </w:r>
            <w:r w:rsidR="00504E74">
              <w:rPr>
                <w:color w:val="FF0000"/>
                <w:sz w:val="20"/>
                <w:szCs w:val="20"/>
              </w:rPr>
              <w:t>r</w:t>
            </w:r>
            <w:r>
              <w:rPr>
                <w:color w:val="FF0000"/>
                <w:sz w:val="20"/>
                <w:szCs w:val="20"/>
              </w:rPr>
              <w:t>ken v provedené části je nevyhovující z důvodu velké četnosti vypadavých suků.</w:t>
            </w:r>
            <w:r w:rsidR="00D6711A">
              <w:rPr>
                <w:color w:val="FF0000"/>
                <w:sz w:val="20"/>
                <w:szCs w:val="20"/>
              </w:rPr>
              <w:t xml:space="preserve"> Bude provedeno nové vzorkování obkladového dřevěného materiálu.</w:t>
            </w:r>
          </w:p>
          <w:p w:rsidR="00D6711A" w:rsidRDefault="00D6711A" w:rsidP="002029CB">
            <w:pPr>
              <w:jc w:val="both"/>
              <w:rPr>
                <w:color w:val="FF0000"/>
                <w:sz w:val="20"/>
                <w:szCs w:val="20"/>
              </w:rPr>
            </w:pPr>
          </w:p>
          <w:p w:rsidR="00D6711A" w:rsidRDefault="00D6711A" w:rsidP="002029CB">
            <w:pPr>
              <w:jc w:val="both"/>
              <w:rPr>
                <w:color w:val="FF0000"/>
                <w:sz w:val="20"/>
                <w:szCs w:val="20"/>
              </w:rPr>
            </w:pPr>
            <w:r>
              <w:rPr>
                <w:color w:val="FF0000"/>
                <w:sz w:val="20"/>
                <w:szCs w:val="20"/>
              </w:rPr>
              <w:t>Nátěr oken bude proveden ve stejném barevném odstínu jako obklad z prken.</w:t>
            </w:r>
          </w:p>
          <w:p w:rsidR="00D6711A" w:rsidRPr="00B60025" w:rsidRDefault="00D6711A" w:rsidP="002029CB">
            <w:pPr>
              <w:jc w:val="both"/>
              <w:rPr>
                <w:color w:val="FF0000"/>
                <w:sz w:val="20"/>
                <w:szCs w:val="20"/>
              </w:rPr>
            </w:pPr>
          </w:p>
        </w:tc>
        <w:tc>
          <w:tcPr>
            <w:tcW w:w="1134" w:type="dxa"/>
            <w:vAlign w:val="center"/>
          </w:tcPr>
          <w:p w:rsidR="00701AB5" w:rsidRPr="004C005A" w:rsidRDefault="00701AB5" w:rsidP="002029CB">
            <w:pPr>
              <w:jc w:val="both"/>
              <w:rPr>
                <w:sz w:val="20"/>
                <w:szCs w:val="20"/>
              </w:rPr>
            </w:pPr>
          </w:p>
        </w:tc>
        <w:tc>
          <w:tcPr>
            <w:tcW w:w="1562" w:type="dxa"/>
            <w:vAlign w:val="center"/>
          </w:tcPr>
          <w:p w:rsidR="00701AB5" w:rsidRDefault="00701AB5" w:rsidP="002029CB">
            <w:pPr>
              <w:jc w:val="both"/>
              <w:rPr>
                <w:sz w:val="20"/>
                <w:szCs w:val="20"/>
              </w:rPr>
            </w:pPr>
          </w:p>
        </w:tc>
      </w:tr>
      <w:tr w:rsidR="00D6711A" w:rsidRPr="00B84F47" w:rsidTr="00A23D1E">
        <w:trPr>
          <w:trHeight w:val="406"/>
          <w:jc w:val="center"/>
        </w:trPr>
        <w:tc>
          <w:tcPr>
            <w:tcW w:w="846" w:type="dxa"/>
            <w:vAlign w:val="center"/>
          </w:tcPr>
          <w:p w:rsidR="00D6711A" w:rsidRDefault="00D6711A" w:rsidP="002029CB">
            <w:pPr>
              <w:jc w:val="both"/>
              <w:rPr>
                <w:color w:val="FF0000"/>
                <w:sz w:val="20"/>
                <w:szCs w:val="20"/>
              </w:rPr>
            </w:pPr>
            <w:r>
              <w:rPr>
                <w:color w:val="FF0000"/>
                <w:sz w:val="20"/>
                <w:szCs w:val="20"/>
              </w:rPr>
              <w:t>SD.06</w:t>
            </w:r>
          </w:p>
        </w:tc>
        <w:tc>
          <w:tcPr>
            <w:tcW w:w="6095" w:type="dxa"/>
            <w:vAlign w:val="center"/>
          </w:tcPr>
          <w:p w:rsidR="00504E74" w:rsidRDefault="00504E74" w:rsidP="002029CB">
            <w:pPr>
              <w:jc w:val="both"/>
              <w:rPr>
                <w:color w:val="FF0000"/>
                <w:sz w:val="20"/>
                <w:szCs w:val="20"/>
              </w:rPr>
            </w:pPr>
          </w:p>
          <w:p w:rsidR="00D6711A" w:rsidRDefault="00D6711A" w:rsidP="002029CB">
            <w:pPr>
              <w:jc w:val="both"/>
              <w:rPr>
                <w:color w:val="FF0000"/>
                <w:sz w:val="20"/>
                <w:szCs w:val="20"/>
              </w:rPr>
            </w:pPr>
            <w:r>
              <w:rPr>
                <w:color w:val="FF0000"/>
                <w:sz w:val="20"/>
                <w:szCs w:val="20"/>
              </w:rPr>
              <w:t>KD č. 26</w:t>
            </w:r>
          </w:p>
          <w:p w:rsidR="00D6711A" w:rsidRDefault="00D6711A" w:rsidP="00D6711A">
            <w:pPr>
              <w:jc w:val="both"/>
              <w:rPr>
                <w:color w:val="FF0000"/>
                <w:sz w:val="20"/>
                <w:szCs w:val="20"/>
              </w:rPr>
            </w:pPr>
            <w:r>
              <w:rPr>
                <w:color w:val="FF0000"/>
                <w:sz w:val="20"/>
                <w:szCs w:val="20"/>
              </w:rPr>
              <w:t xml:space="preserve">Z důvodu toho, že dlažba v odsouhlaseném vzorku Taurus Borneo se nevyrábí, bude dlažba provedena </w:t>
            </w:r>
            <w:r w:rsidR="00F736D0">
              <w:rPr>
                <w:color w:val="FF0000"/>
                <w:sz w:val="20"/>
                <w:szCs w:val="20"/>
              </w:rPr>
              <w:t>z dlažby Cotto dle dříve schválené</w:t>
            </w:r>
            <w:r>
              <w:rPr>
                <w:color w:val="FF0000"/>
                <w:sz w:val="20"/>
                <w:szCs w:val="20"/>
              </w:rPr>
              <w:t>ho vzorku.</w:t>
            </w:r>
          </w:p>
          <w:p w:rsidR="00F736D0" w:rsidRDefault="00F736D0" w:rsidP="00D6711A">
            <w:pPr>
              <w:jc w:val="both"/>
              <w:rPr>
                <w:color w:val="FF0000"/>
                <w:sz w:val="20"/>
                <w:szCs w:val="20"/>
              </w:rPr>
            </w:pPr>
          </w:p>
        </w:tc>
        <w:tc>
          <w:tcPr>
            <w:tcW w:w="1134" w:type="dxa"/>
            <w:vAlign w:val="center"/>
          </w:tcPr>
          <w:p w:rsidR="00D6711A" w:rsidRPr="004C005A" w:rsidRDefault="00D6711A" w:rsidP="002029CB">
            <w:pPr>
              <w:jc w:val="both"/>
              <w:rPr>
                <w:sz w:val="20"/>
                <w:szCs w:val="20"/>
              </w:rPr>
            </w:pPr>
          </w:p>
        </w:tc>
        <w:tc>
          <w:tcPr>
            <w:tcW w:w="1562" w:type="dxa"/>
            <w:vAlign w:val="center"/>
          </w:tcPr>
          <w:p w:rsidR="00D6711A" w:rsidRDefault="00D6711A"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8014CA">
              <w:rPr>
                <w:sz w:val="20"/>
                <w:szCs w:val="20"/>
              </w:rPr>
              <w:t> </w:t>
            </w:r>
            <w:r w:rsidRPr="00DF56BF">
              <w:rPr>
                <w:sz w:val="20"/>
                <w:szCs w:val="20"/>
              </w:rPr>
              <w:t>teracové ploše před vstupem budou zachovány prohlubně po stojkách přístavku. Prohlubeň bude opravena v</w:t>
            </w:r>
            <w:r w:rsidR="008014CA">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8014CA">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8014CA">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lastRenderedPageBreak/>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w:t>
            </w:r>
            <w:r w:rsidR="008014CA">
              <w:rPr>
                <w:b/>
                <w:sz w:val="20"/>
                <w:szCs w:val="20"/>
                <w:u w:val="single"/>
              </w:rPr>
              <w:t> </w:t>
            </w:r>
            <w:r w:rsidRPr="001E3E41">
              <w:rPr>
                <w:b/>
                <w:sz w:val="20"/>
                <w:szCs w:val="20"/>
                <w:u w:val="single"/>
              </w:rPr>
              <w:t xml:space="preserve">provádění truhlářských prvků </w:t>
            </w:r>
            <w:r w:rsidR="00670498">
              <w:rPr>
                <w:b/>
                <w:sz w:val="20"/>
                <w:szCs w:val="20"/>
                <w:u w:val="single"/>
              </w:rPr>
              <w:t>–</w:t>
            </w:r>
            <w:r w:rsidRPr="001E3E41">
              <w:rPr>
                <w:b/>
                <w:sz w:val="20"/>
                <w:szCs w:val="20"/>
                <w:u w:val="single"/>
              </w:rPr>
              <w:t xml:space="preserve">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w:t>
            </w:r>
            <w:r w:rsidR="008014CA">
              <w:rPr>
                <w:sz w:val="20"/>
                <w:szCs w:val="20"/>
              </w:rPr>
              <w:t> </w:t>
            </w:r>
            <w:r w:rsidRPr="001E3E41">
              <w:rPr>
                <w:sz w:val="20"/>
                <w:szCs w:val="20"/>
              </w:rPr>
              <w:t>prvkům bude zpracován změnový list s</w:t>
            </w:r>
            <w:r w:rsidR="008014CA">
              <w:rPr>
                <w:sz w:val="20"/>
                <w:szCs w:val="20"/>
              </w:rPr>
              <w:t> </w:t>
            </w:r>
            <w:r w:rsidRPr="001E3E41">
              <w:rPr>
                <w:sz w:val="20"/>
                <w:szCs w:val="20"/>
              </w:rPr>
              <w:t>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w:t>
            </w:r>
            <w:r w:rsidR="008014CA">
              <w:rPr>
                <w:sz w:val="20"/>
                <w:szCs w:val="20"/>
              </w:rPr>
              <w:t> </w:t>
            </w:r>
            <w:r w:rsidRPr="001E3E41">
              <w:rPr>
                <w:sz w:val="20"/>
                <w:szCs w:val="20"/>
              </w:rPr>
              <w:t>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O/9.1-4  bude provedena kopie dle dolních dožilých křídel, materiál borovice u oken č O/9.1 a O/9.4. K</w:t>
            </w:r>
            <w:r w:rsidR="008014CA">
              <w:rPr>
                <w:sz w:val="20"/>
                <w:szCs w:val="20"/>
              </w:rPr>
              <w:t> </w:t>
            </w:r>
            <w:r w:rsidRPr="001E3E41">
              <w:rPr>
                <w:sz w:val="20"/>
                <w:szCs w:val="20"/>
              </w:rPr>
              <w:t>prvkům bude zpracován změnový list s</w:t>
            </w:r>
            <w:r w:rsidR="008014CA">
              <w:rPr>
                <w:sz w:val="20"/>
                <w:szCs w:val="20"/>
              </w:rPr>
              <w:t> </w:t>
            </w:r>
            <w:r w:rsidRPr="001E3E41">
              <w:rPr>
                <w:sz w:val="20"/>
                <w:szCs w:val="20"/>
              </w:rPr>
              <w:t>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w:t>
            </w:r>
            <w:r w:rsidR="008014CA">
              <w:rPr>
                <w:sz w:val="20"/>
                <w:szCs w:val="20"/>
              </w:rPr>
              <w:t> </w:t>
            </w:r>
            <w:r w:rsidRPr="001E3E41">
              <w:rPr>
                <w:sz w:val="20"/>
                <w:szCs w:val="20"/>
              </w:rPr>
              <w:t>kruchtě M7 OK/01 budou provedeny dle dochovaných vzorů. K</w:t>
            </w:r>
            <w:r w:rsidR="008014CA">
              <w:rPr>
                <w:sz w:val="20"/>
                <w:szCs w:val="20"/>
              </w:rPr>
              <w:t> </w:t>
            </w:r>
            <w:r w:rsidRPr="001E3E41">
              <w:rPr>
                <w:sz w:val="20"/>
                <w:szCs w:val="20"/>
              </w:rPr>
              <w:t>prvkům bude zpracován změnový list s</w:t>
            </w:r>
            <w:r w:rsidR="008014CA">
              <w:rPr>
                <w:sz w:val="20"/>
                <w:szCs w:val="20"/>
              </w:rPr>
              <w:t> </w:t>
            </w:r>
            <w:r w:rsidRPr="001E3E41">
              <w:rPr>
                <w:sz w:val="20"/>
                <w:szCs w:val="20"/>
              </w:rPr>
              <w:t>oceněním.</w:t>
            </w:r>
          </w:p>
          <w:p w:rsidR="002029CB" w:rsidRDefault="002029CB" w:rsidP="002029CB">
            <w:pPr>
              <w:jc w:val="both"/>
              <w:rPr>
                <w:sz w:val="20"/>
                <w:szCs w:val="20"/>
              </w:rPr>
            </w:pPr>
          </w:p>
          <w:p w:rsidR="002029CB" w:rsidRPr="00C273B3" w:rsidRDefault="002029CB" w:rsidP="002029CB">
            <w:pPr>
              <w:jc w:val="both"/>
              <w:rPr>
                <w:b/>
                <w:sz w:val="20"/>
                <w:szCs w:val="20"/>
              </w:rPr>
            </w:pPr>
            <w:r w:rsidRPr="00C273B3">
              <w:rPr>
                <w:b/>
                <w:sz w:val="20"/>
                <w:szCs w:val="20"/>
              </w:rPr>
              <w:t>KD č. 22</w:t>
            </w:r>
          </w:p>
          <w:p w:rsidR="002029CB" w:rsidRPr="00C273B3" w:rsidRDefault="002029CB" w:rsidP="002029CB">
            <w:pPr>
              <w:jc w:val="both"/>
              <w:rPr>
                <w:sz w:val="20"/>
                <w:szCs w:val="20"/>
              </w:rPr>
            </w:pPr>
            <w:r w:rsidRPr="00C273B3">
              <w:rPr>
                <w:sz w:val="20"/>
                <w:szCs w:val="20"/>
              </w:rPr>
              <w:t>TDO nesouhlasí s</w:t>
            </w:r>
            <w:r w:rsidR="008014CA">
              <w:rPr>
                <w:sz w:val="20"/>
                <w:szCs w:val="20"/>
              </w:rPr>
              <w:t> </w:t>
            </w:r>
            <w:r w:rsidRPr="00C273B3">
              <w:rPr>
                <w:sz w:val="20"/>
                <w:szCs w:val="20"/>
              </w:rPr>
              <w:t>cenou nabídkou předloženou na úpravy a výrobu oken dle bodů uvedených výše z</w:t>
            </w:r>
            <w:r w:rsidR="008014CA">
              <w:rPr>
                <w:sz w:val="20"/>
                <w:szCs w:val="20"/>
              </w:rPr>
              <w:t> </w:t>
            </w:r>
            <w:r w:rsidRPr="00C273B3">
              <w:rPr>
                <w:sz w:val="20"/>
                <w:szCs w:val="20"/>
              </w:rPr>
              <w:t>důvodu toho, že nabídka nereflektuje dohodnutý postup tj. že bude uvažováno s</w:t>
            </w:r>
            <w:r w:rsidR="008014CA">
              <w:rPr>
                <w:sz w:val="20"/>
                <w:szCs w:val="20"/>
              </w:rPr>
              <w:t> </w:t>
            </w:r>
            <w:r w:rsidRPr="00C273B3">
              <w:rPr>
                <w:sz w:val="20"/>
                <w:szCs w:val="20"/>
              </w:rPr>
              <w:t>maximálním možným původních prvků kování. Nabídka zpracovaná dodavatelem těchto truhlářských výrobků předkládá verzi s</w:t>
            </w:r>
            <w:r w:rsidR="008014CA">
              <w:rPr>
                <w:sz w:val="20"/>
                <w:szCs w:val="20"/>
              </w:rPr>
              <w:t> </w:t>
            </w:r>
            <w:r w:rsidRPr="00C273B3">
              <w:rPr>
                <w:sz w:val="20"/>
                <w:szCs w:val="20"/>
              </w:rPr>
              <w:t>novým kováním. TDO požaduje zpracovat novou nabídku s</w:t>
            </w:r>
            <w:r w:rsidR="008014CA">
              <w:rPr>
                <w:sz w:val="20"/>
                <w:szCs w:val="20"/>
              </w:rPr>
              <w:t> </w:t>
            </w:r>
            <w:r w:rsidRPr="00C273B3">
              <w:rPr>
                <w:sz w:val="20"/>
                <w:szCs w:val="20"/>
              </w:rPr>
              <w:t>akceptováním dohodnutého postupu s</w:t>
            </w:r>
            <w:r w:rsidR="008014CA">
              <w:rPr>
                <w:sz w:val="20"/>
                <w:szCs w:val="20"/>
              </w:rPr>
              <w:t> </w:t>
            </w:r>
            <w:r w:rsidRPr="00C273B3">
              <w:rPr>
                <w:sz w:val="20"/>
                <w:szCs w:val="20"/>
              </w:rPr>
              <w:t>tím, že v</w:t>
            </w:r>
            <w:r w:rsidR="008014CA">
              <w:rPr>
                <w:sz w:val="20"/>
                <w:szCs w:val="20"/>
              </w:rPr>
              <w:t> </w:t>
            </w:r>
            <w:r w:rsidRPr="00C273B3">
              <w:rPr>
                <w:sz w:val="20"/>
                <w:szCs w:val="20"/>
              </w:rPr>
              <w:t>případě, že kování z</w:t>
            </w:r>
            <w:r w:rsidR="008014CA">
              <w:rPr>
                <w:sz w:val="20"/>
                <w:szCs w:val="20"/>
              </w:rPr>
              <w:t> </w:t>
            </w:r>
            <w:r w:rsidRPr="00C273B3">
              <w:rPr>
                <w:sz w:val="20"/>
                <w:szCs w:val="20"/>
              </w:rPr>
              <w:t>původních oken bude sejmuto a bude za přítomnosti zástupců SPP rozhodnuto o jeho dalším užití. V</w:t>
            </w:r>
            <w:r w:rsidR="008014CA">
              <w:rPr>
                <w:sz w:val="20"/>
                <w:szCs w:val="20"/>
              </w:rPr>
              <w:t> </w:t>
            </w:r>
            <w:r w:rsidRPr="00C273B3">
              <w:rPr>
                <w:sz w:val="20"/>
                <w:szCs w:val="20"/>
              </w:rPr>
              <w:t>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sidRPr="00C273B3">
              <w:rPr>
                <w:sz w:val="20"/>
                <w:szCs w:val="20"/>
              </w:rPr>
              <w:t>Úkol trvá</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8014CA">
              <w:rPr>
                <w:sz w:val="20"/>
                <w:szCs w:val="20"/>
              </w:rPr>
              <w:t> </w:t>
            </w:r>
            <w:r w:rsidRPr="001E3E41">
              <w:rPr>
                <w:sz w:val="20"/>
                <w:szCs w:val="20"/>
              </w:rPr>
              <w:t>místě vítězného oblouku z</w:t>
            </w:r>
            <w:r w:rsidR="008014CA">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 xml:space="preserve">Určená plocha bude omítnuta tenkou vrstvou omítky, kopírující reliéf </w:t>
            </w:r>
            <w:r w:rsidRPr="001E3E41">
              <w:rPr>
                <w:sz w:val="20"/>
                <w:szCs w:val="20"/>
              </w:rPr>
              <w:lastRenderedPageBreak/>
              <w:t>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504E74" w:rsidRPr="00B84F47" w:rsidTr="00A23D1E">
        <w:trPr>
          <w:trHeight w:val="406"/>
          <w:jc w:val="center"/>
        </w:trPr>
        <w:tc>
          <w:tcPr>
            <w:tcW w:w="846" w:type="dxa"/>
            <w:vAlign w:val="center"/>
          </w:tcPr>
          <w:p w:rsidR="00504E74" w:rsidRPr="00504E74" w:rsidRDefault="00504E74" w:rsidP="002029CB">
            <w:pPr>
              <w:jc w:val="both"/>
              <w:rPr>
                <w:color w:val="FF0000"/>
                <w:sz w:val="20"/>
                <w:szCs w:val="20"/>
              </w:rPr>
            </w:pPr>
            <w:r w:rsidRPr="00504E74">
              <w:rPr>
                <w:color w:val="FF0000"/>
                <w:sz w:val="20"/>
                <w:szCs w:val="20"/>
              </w:rPr>
              <w:lastRenderedPageBreak/>
              <w:t>M7.10</w:t>
            </w:r>
          </w:p>
        </w:tc>
        <w:tc>
          <w:tcPr>
            <w:tcW w:w="6095" w:type="dxa"/>
            <w:vAlign w:val="center"/>
          </w:tcPr>
          <w:p w:rsidR="00E74E37" w:rsidRDefault="00E74E37" w:rsidP="002029CB">
            <w:pPr>
              <w:jc w:val="both"/>
              <w:rPr>
                <w:b/>
                <w:color w:val="FF0000"/>
                <w:sz w:val="20"/>
                <w:szCs w:val="20"/>
              </w:rPr>
            </w:pPr>
          </w:p>
          <w:p w:rsidR="00504E74" w:rsidRDefault="00E74E37" w:rsidP="002029CB">
            <w:pPr>
              <w:jc w:val="both"/>
              <w:rPr>
                <w:b/>
                <w:color w:val="FF0000"/>
                <w:sz w:val="20"/>
                <w:szCs w:val="20"/>
              </w:rPr>
            </w:pPr>
            <w:r>
              <w:rPr>
                <w:b/>
                <w:color w:val="FF0000"/>
                <w:sz w:val="20"/>
                <w:szCs w:val="20"/>
              </w:rPr>
              <w:t>KD č. 26</w:t>
            </w:r>
          </w:p>
          <w:p w:rsidR="00504E74" w:rsidRDefault="00E74E37" w:rsidP="002029CB">
            <w:pPr>
              <w:jc w:val="both"/>
              <w:rPr>
                <w:color w:val="FF0000"/>
                <w:sz w:val="20"/>
                <w:szCs w:val="20"/>
              </w:rPr>
            </w:pPr>
            <w:r>
              <w:rPr>
                <w:color w:val="FF0000"/>
                <w:sz w:val="20"/>
                <w:szCs w:val="20"/>
              </w:rPr>
              <w:t>U varhan s ohledem na skutečnost, že nebude prováděna jejich celková repase, bude provedeno osazení zásuvky pro možnost osvětlení klaviatury.</w:t>
            </w:r>
          </w:p>
          <w:p w:rsidR="00E74E37" w:rsidRPr="00E74E37" w:rsidRDefault="00E74E37" w:rsidP="002029CB">
            <w:pPr>
              <w:jc w:val="both"/>
              <w:rPr>
                <w:color w:val="FF0000"/>
                <w:sz w:val="20"/>
                <w:szCs w:val="20"/>
              </w:rPr>
            </w:pP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A965F5" w:rsidRDefault="002029CB" w:rsidP="002029CB">
            <w:pPr>
              <w:jc w:val="both"/>
              <w:rPr>
                <w:b/>
                <w:sz w:val="20"/>
                <w:szCs w:val="20"/>
                <w:u w:val="single"/>
              </w:rPr>
            </w:pPr>
          </w:p>
          <w:p w:rsidR="002029CB" w:rsidRPr="00A965F5" w:rsidRDefault="002029CB" w:rsidP="002029CB">
            <w:pPr>
              <w:jc w:val="both"/>
              <w:rPr>
                <w:b/>
                <w:sz w:val="20"/>
                <w:szCs w:val="20"/>
                <w:u w:val="single"/>
              </w:rPr>
            </w:pPr>
            <w:r w:rsidRPr="00A965F5">
              <w:rPr>
                <w:b/>
                <w:sz w:val="20"/>
                <w:szCs w:val="20"/>
                <w:u w:val="single"/>
              </w:rPr>
              <w:t>Ohradní zeď v</w:t>
            </w:r>
            <w:r w:rsidR="008014CA">
              <w:rPr>
                <w:b/>
                <w:sz w:val="20"/>
                <w:szCs w:val="20"/>
                <w:u w:val="single"/>
              </w:rPr>
              <w:t> </w:t>
            </w:r>
            <w:r w:rsidRPr="00A965F5">
              <w:rPr>
                <w:b/>
                <w:sz w:val="20"/>
                <w:szCs w:val="20"/>
                <w:u w:val="single"/>
              </w:rPr>
              <w:t>zahradě M5</w:t>
            </w:r>
            <w:r>
              <w:rPr>
                <w:b/>
                <w:sz w:val="20"/>
                <w:szCs w:val="20"/>
                <w:u w:val="single"/>
              </w:rPr>
              <w:t xml:space="preserve"> </w:t>
            </w:r>
          </w:p>
          <w:p w:rsidR="002029CB" w:rsidRDefault="002029CB" w:rsidP="002029CB">
            <w:pPr>
              <w:jc w:val="both"/>
              <w:rPr>
                <w:sz w:val="20"/>
                <w:szCs w:val="20"/>
              </w:rPr>
            </w:pPr>
            <w:r w:rsidRPr="00A965F5">
              <w:rPr>
                <w:sz w:val="20"/>
                <w:szCs w:val="20"/>
              </w:rPr>
              <w:t>Při provádění opravy koruny zdi bylo zjištěno, že rozsah poškození prejzové krytiny je větší, než byl předpoklad uvedený v</w:t>
            </w:r>
            <w:r w:rsidR="008014CA">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2029CB" w:rsidRPr="00A965F5"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37531A" w:rsidRDefault="002029CB" w:rsidP="002029CB">
            <w:pPr>
              <w:jc w:val="both"/>
              <w:rPr>
                <w:b/>
                <w:sz w:val="20"/>
                <w:szCs w:val="20"/>
                <w:u w:val="single"/>
              </w:rPr>
            </w:pPr>
            <w:r w:rsidRPr="0037531A">
              <w:rPr>
                <w:b/>
                <w:sz w:val="20"/>
                <w:szCs w:val="20"/>
                <w:u w:val="single"/>
              </w:rPr>
              <w:t>Ohradní zeď mezi zahradou M5 a pivovarem</w:t>
            </w:r>
          </w:p>
          <w:p w:rsidR="002029CB" w:rsidRPr="002029CB" w:rsidRDefault="002029CB" w:rsidP="002029CB">
            <w:pPr>
              <w:jc w:val="both"/>
              <w:rPr>
                <w:b/>
                <w:sz w:val="20"/>
                <w:szCs w:val="20"/>
              </w:rPr>
            </w:pPr>
            <w:r w:rsidRPr="002029CB">
              <w:rPr>
                <w:b/>
                <w:sz w:val="20"/>
                <w:szCs w:val="20"/>
              </w:rPr>
              <w:t>KD č. 11</w:t>
            </w:r>
          </w:p>
          <w:p w:rsidR="002029CB" w:rsidRPr="0037531A" w:rsidRDefault="002029CB" w:rsidP="002029CB">
            <w:pPr>
              <w:jc w:val="both"/>
              <w:rPr>
                <w:sz w:val="20"/>
                <w:szCs w:val="20"/>
              </w:rPr>
            </w:pPr>
            <w:r w:rsidRPr="0037531A">
              <w:rPr>
                <w:sz w:val="20"/>
                <w:szCs w:val="20"/>
              </w:rPr>
              <w:t>V</w:t>
            </w:r>
            <w:r w:rsidR="008014CA">
              <w:rPr>
                <w:sz w:val="20"/>
                <w:szCs w:val="20"/>
              </w:rPr>
              <w:t> </w:t>
            </w:r>
            <w:r w:rsidRPr="0037531A">
              <w:rPr>
                <w:sz w:val="20"/>
                <w:szCs w:val="20"/>
              </w:rPr>
              <w:t>rámci KD byla provedena zástupci investora, dodavatele stavby a dodavatele truhlářských výrobků revize vjezdových vrat umístěných v</w:t>
            </w:r>
            <w:r w:rsidR="008014CA">
              <w:rPr>
                <w:sz w:val="20"/>
                <w:szCs w:val="20"/>
              </w:rPr>
              <w:t> </w:t>
            </w:r>
            <w:r w:rsidRPr="0037531A">
              <w:rPr>
                <w:sz w:val="20"/>
                <w:szCs w:val="20"/>
              </w:rPr>
              <w:t>ohradní zdi. Všemi přítomnými bylo konstatováno, že vrata jsou na konci své životnosti – velká část dřeva nosné kce vrat je uhnilá a nezpůsobilá k</w:t>
            </w:r>
            <w:r w:rsidR="008014CA">
              <w:rPr>
                <w:sz w:val="20"/>
                <w:szCs w:val="20"/>
              </w:rPr>
              <w:t> </w:t>
            </w:r>
            <w:r w:rsidRPr="0037531A">
              <w:rPr>
                <w:sz w:val="20"/>
                <w:szCs w:val="20"/>
              </w:rPr>
              <w:t>repasi. Stavbou bude provedeno ocenění a následně předložen změnový list.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12</w:t>
            </w:r>
          </w:p>
          <w:p w:rsidR="002029CB" w:rsidRPr="00D308B9" w:rsidRDefault="002029CB" w:rsidP="002029CB">
            <w:pPr>
              <w:jc w:val="both"/>
              <w:rPr>
                <w:sz w:val="20"/>
                <w:szCs w:val="20"/>
              </w:rPr>
            </w:pPr>
            <w:r w:rsidRPr="00D308B9">
              <w:rPr>
                <w:sz w:val="20"/>
                <w:szCs w:val="20"/>
              </w:rPr>
              <w:t>K</w:t>
            </w:r>
            <w:r w:rsidR="008014CA">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8014CA">
              <w:rPr>
                <w:sz w:val="20"/>
                <w:szCs w:val="20"/>
              </w:rPr>
              <w:t> </w:t>
            </w:r>
            <w:r w:rsidRPr="00C273B3">
              <w:rPr>
                <w:sz w:val="20"/>
                <w:szCs w:val="20"/>
              </w:rPr>
              <w:t>zahradách. Vzorky byly odsouhlaseny. Byla vybrána barva střední ořech tabák č.XHC 2008, XGC 423 ze vzorníku firmy Milesi.</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62" w:type="dxa"/>
            <w:shd w:val="clear" w:color="auto" w:fill="92D050"/>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lastRenderedPageBreak/>
              <w:t>KD č. 14</w:t>
            </w:r>
          </w:p>
          <w:p w:rsidR="002029CB" w:rsidRDefault="002029CB" w:rsidP="002029CB">
            <w:pPr>
              <w:jc w:val="both"/>
              <w:rPr>
                <w:sz w:val="20"/>
                <w:szCs w:val="20"/>
              </w:rPr>
            </w:pPr>
            <w:r w:rsidRPr="00B12681">
              <w:rPr>
                <w:sz w:val="20"/>
                <w:szCs w:val="20"/>
              </w:rPr>
              <w:t>Byl předložen k</w:t>
            </w:r>
            <w:r w:rsidR="008014CA">
              <w:rPr>
                <w:sz w:val="20"/>
                <w:szCs w:val="20"/>
              </w:rPr>
              <w:t> </w:t>
            </w:r>
            <w:r w:rsidRPr="00B12681">
              <w:rPr>
                <w:sz w:val="20"/>
                <w:szCs w:val="20"/>
              </w:rPr>
              <w:t xml:space="preserve">odsouhlasení vzorek cihelné dlažby formátu 20x20 cm tl.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F736D0" w:rsidRDefault="002029CB" w:rsidP="002029CB">
            <w:pPr>
              <w:jc w:val="both"/>
              <w:rPr>
                <w:b/>
                <w:sz w:val="20"/>
                <w:szCs w:val="20"/>
              </w:rPr>
            </w:pPr>
            <w:r w:rsidRPr="00F736D0">
              <w:rPr>
                <w:b/>
                <w:sz w:val="20"/>
                <w:szCs w:val="20"/>
              </w:rPr>
              <w:t>KD č. 22</w:t>
            </w:r>
          </w:p>
          <w:p w:rsidR="002029CB" w:rsidRPr="006A5545" w:rsidRDefault="002029CB" w:rsidP="002029CB">
            <w:pPr>
              <w:jc w:val="both"/>
              <w:rPr>
                <w:sz w:val="20"/>
                <w:szCs w:val="20"/>
              </w:rPr>
            </w:pPr>
            <w:r w:rsidRPr="006A5545">
              <w:rPr>
                <w:sz w:val="20"/>
                <w:szCs w:val="20"/>
              </w:rPr>
              <w:t>Stavba předložila vzorky dlažeb – dlažba cotto – Luca 300x300 mm – vzorek byl GP odsouhlasen.</w:t>
            </w:r>
          </w:p>
          <w:p w:rsidR="00D6711A"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lastRenderedPageBreak/>
              <w:t>O1.05</w:t>
            </w:r>
          </w:p>
        </w:tc>
        <w:tc>
          <w:tcPr>
            <w:tcW w:w="6095" w:type="dxa"/>
            <w:vAlign w:val="center"/>
          </w:tcPr>
          <w:p w:rsidR="00F736D0" w:rsidRDefault="00F736D0" w:rsidP="002029CB">
            <w:pPr>
              <w:jc w:val="both"/>
              <w:rPr>
                <w:b/>
                <w:sz w:val="20"/>
                <w:szCs w:val="20"/>
              </w:rPr>
            </w:pPr>
          </w:p>
          <w:p w:rsidR="002029CB" w:rsidRPr="00F736D0" w:rsidRDefault="002029CB" w:rsidP="002029CB">
            <w:pPr>
              <w:jc w:val="both"/>
              <w:rPr>
                <w:b/>
                <w:sz w:val="20"/>
                <w:szCs w:val="20"/>
              </w:rPr>
            </w:pPr>
            <w:r w:rsidRPr="00F736D0">
              <w:rPr>
                <w:b/>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w:t>
            </w:r>
            <w:r w:rsidR="008014CA">
              <w:rPr>
                <w:sz w:val="20"/>
                <w:szCs w:val="20"/>
              </w:rPr>
              <w:t> </w:t>
            </w:r>
            <w:r w:rsidRPr="00C56BC5">
              <w:rPr>
                <w:sz w:val="20"/>
                <w:szCs w:val="20"/>
              </w:rPr>
              <w:t>důvodu odstranění nečistot v</w:t>
            </w:r>
            <w:r w:rsidR="008014CA">
              <w:rPr>
                <w:sz w:val="20"/>
                <w:szCs w:val="20"/>
              </w:rPr>
              <w:t> </w:t>
            </w:r>
            <w:r w:rsidRPr="00C56BC5">
              <w:rPr>
                <w:sz w:val="20"/>
                <w:szCs w:val="20"/>
              </w:rPr>
              <w:t>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r>
              <w:rPr>
                <w:sz w:val="20"/>
                <w:szCs w:val="20"/>
              </w:rPr>
              <w:t>Úkol trvá</w:t>
            </w: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F736D0" w:rsidRDefault="002029CB" w:rsidP="002029CB">
            <w:pPr>
              <w:jc w:val="both"/>
              <w:rPr>
                <w:b/>
                <w:sz w:val="20"/>
                <w:szCs w:val="20"/>
              </w:rPr>
            </w:pPr>
            <w:r w:rsidRPr="00F736D0">
              <w:rPr>
                <w:b/>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w:t>
            </w:r>
            <w:r w:rsidR="008014CA">
              <w:rPr>
                <w:sz w:val="20"/>
                <w:szCs w:val="20"/>
              </w:rPr>
              <w:t> </w:t>
            </w:r>
            <w:r w:rsidRPr="004152F8">
              <w:rPr>
                <w:sz w:val="20"/>
                <w:szCs w:val="20"/>
              </w:rPr>
              <w:t>rajském dvoře – bude vyrobena z</w:t>
            </w:r>
            <w:r w:rsidR="008014CA">
              <w:rPr>
                <w:sz w:val="20"/>
                <w:szCs w:val="20"/>
              </w:rPr>
              <w:t> </w:t>
            </w:r>
            <w:r w:rsidRPr="004152F8">
              <w:rPr>
                <w:sz w:val="20"/>
                <w:szCs w:val="20"/>
              </w:rPr>
              <w:t>dubového dřeva truhla pro uložení kosterních pozůstatků. Kosterní pozůstatky budou v</w:t>
            </w:r>
            <w:r w:rsidR="008014CA">
              <w:rPr>
                <w:sz w:val="20"/>
                <w:szCs w:val="20"/>
              </w:rPr>
              <w:t> </w:t>
            </w:r>
            <w:r w:rsidRPr="004152F8">
              <w:rPr>
                <w:sz w:val="20"/>
                <w:szCs w:val="20"/>
              </w:rPr>
              <w:t>truhle stabilizovány zásypem z</w:t>
            </w:r>
            <w:r w:rsidR="008014CA">
              <w:rPr>
                <w:sz w:val="20"/>
                <w:szCs w:val="20"/>
              </w:rPr>
              <w:t> </w:t>
            </w:r>
            <w:r w:rsidRPr="004152F8">
              <w:rPr>
                <w:sz w:val="20"/>
                <w:szCs w:val="20"/>
              </w:rPr>
              <w:t>písku. Truhla bude označena letopočtem a uložena zpět v</w:t>
            </w:r>
            <w:r w:rsidR="008014CA">
              <w:rPr>
                <w:sz w:val="20"/>
                <w:szCs w:val="20"/>
              </w:rPr>
              <w:t> </w:t>
            </w:r>
            <w:r w:rsidRPr="004152F8">
              <w:rPr>
                <w:sz w:val="20"/>
                <w:szCs w:val="20"/>
              </w:rPr>
              <w:t>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F736D0" w:rsidRDefault="002029CB" w:rsidP="002029CB">
            <w:pPr>
              <w:jc w:val="both"/>
              <w:rPr>
                <w:b/>
                <w:sz w:val="20"/>
                <w:szCs w:val="20"/>
              </w:rPr>
            </w:pPr>
            <w:r w:rsidRPr="00F736D0">
              <w:rPr>
                <w:b/>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670498" w:rsidRPr="00B84F47" w:rsidTr="00A23D1E">
        <w:trPr>
          <w:trHeight w:val="292"/>
          <w:jc w:val="center"/>
        </w:trPr>
        <w:tc>
          <w:tcPr>
            <w:tcW w:w="846" w:type="dxa"/>
            <w:vAlign w:val="center"/>
          </w:tcPr>
          <w:p w:rsidR="00C273B3" w:rsidRPr="00D377C7" w:rsidRDefault="00C273B3" w:rsidP="002029CB">
            <w:pPr>
              <w:jc w:val="both"/>
              <w:rPr>
                <w:sz w:val="20"/>
                <w:szCs w:val="20"/>
              </w:rPr>
            </w:pPr>
          </w:p>
          <w:p w:rsidR="00670498" w:rsidRPr="00D377C7" w:rsidRDefault="00670498" w:rsidP="002029CB">
            <w:pPr>
              <w:jc w:val="both"/>
              <w:rPr>
                <w:sz w:val="20"/>
                <w:szCs w:val="20"/>
              </w:rPr>
            </w:pPr>
            <w:r w:rsidRPr="00D377C7">
              <w:rPr>
                <w:sz w:val="20"/>
                <w:szCs w:val="20"/>
              </w:rPr>
              <w:t>O1.12</w:t>
            </w:r>
          </w:p>
        </w:tc>
        <w:tc>
          <w:tcPr>
            <w:tcW w:w="6095" w:type="dxa"/>
            <w:vAlign w:val="center"/>
          </w:tcPr>
          <w:p w:rsidR="00C273B3" w:rsidRPr="00D377C7" w:rsidRDefault="00C273B3" w:rsidP="002029CB">
            <w:pPr>
              <w:jc w:val="both"/>
              <w:rPr>
                <w:sz w:val="20"/>
                <w:szCs w:val="20"/>
              </w:rPr>
            </w:pPr>
          </w:p>
          <w:p w:rsidR="00670498" w:rsidRPr="00F736D0" w:rsidRDefault="00670498" w:rsidP="002029CB">
            <w:pPr>
              <w:jc w:val="both"/>
              <w:rPr>
                <w:b/>
                <w:sz w:val="20"/>
                <w:szCs w:val="20"/>
              </w:rPr>
            </w:pPr>
            <w:r w:rsidRPr="00F736D0">
              <w:rPr>
                <w:b/>
                <w:sz w:val="20"/>
                <w:szCs w:val="20"/>
              </w:rPr>
              <w:t>KD č.</w:t>
            </w:r>
            <w:r w:rsidR="00F736D0">
              <w:rPr>
                <w:b/>
                <w:sz w:val="20"/>
                <w:szCs w:val="20"/>
              </w:rPr>
              <w:t xml:space="preserve"> </w:t>
            </w:r>
            <w:r w:rsidRPr="00F736D0">
              <w:rPr>
                <w:b/>
                <w:sz w:val="20"/>
                <w:szCs w:val="20"/>
              </w:rPr>
              <w:t>24</w:t>
            </w:r>
          </w:p>
          <w:p w:rsidR="00670498" w:rsidRPr="00D377C7" w:rsidRDefault="00670498" w:rsidP="002029CB">
            <w:pPr>
              <w:jc w:val="both"/>
              <w:rPr>
                <w:sz w:val="20"/>
                <w:szCs w:val="20"/>
              </w:rPr>
            </w:pPr>
            <w:r w:rsidRPr="00D377C7">
              <w:rPr>
                <w:sz w:val="20"/>
                <w:szCs w:val="20"/>
              </w:rPr>
              <w:t>Dodavatel stavby vznesl dotaz na způsob ovládání splach</w:t>
            </w:r>
            <w:r w:rsidR="00C273B3" w:rsidRPr="00D377C7">
              <w:rPr>
                <w:sz w:val="20"/>
                <w:szCs w:val="20"/>
              </w:rPr>
              <w:t>ování pisoárů. Projektant upřednostň</w:t>
            </w:r>
            <w:r w:rsidRPr="00D377C7">
              <w:rPr>
                <w:sz w:val="20"/>
                <w:szCs w:val="20"/>
              </w:rPr>
              <w:t>uje užití čidla.</w:t>
            </w:r>
            <w:r w:rsidR="00A23D1E" w:rsidRPr="00D377C7">
              <w:rPr>
                <w:sz w:val="20"/>
                <w:szCs w:val="20"/>
              </w:rPr>
              <w:t xml:space="preserve"> Byl vybrán typ pisoáru – Golem.</w:t>
            </w:r>
          </w:p>
        </w:tc>
        <w:tc>
          <w:tcPr>
            <w:tcW w:w="1134" w:type="dxa"/>
            <w:vAlign w:val="center"/>
          </w:tcPr>
          <w:p w:rsidR="00670498" w:rsidRPr="004C005A" w:rsidRDefault="00670498" w:rsidP="002029CB">
            <w:pPr>
              <w:jc w:val="both"/>
              <w:rPr>
                <w:sz w:val="20"/>
                <w:szCs w:val="20"/>
              </w:rPr>
            </w:pPr>
          </w:p>
        </w:tc>
        <w:tc>
          <w:tcPr>
            <w:tcW w:w="1562" w:type="dxa"/>
            <w:vAlign w:val="center"/>
          </w:tcPr>
          <w:p w:rsidR="00670498" w:rsidRDefault="00670498" w:rsidP="002029CB">
            <w:pPr>
              <w:jc w:val="both"/>
              <w:rPr>
                <w:sz w:val="20"/>
                <w:szCs w:val="20"/>
              </w:rPr>
            </w:pPr>
          </w:p>
        </w:tc>
      </w:tr>
      <w:tr w:rsidR="00A23D1E" w:rsidRPr="00B84F47" w:rsidTr="00A23D1E">
        <w:trPr>
          <w:trHeight w:val="292"/>
          <w:jc w:val="center"/>
        </w:trPr>
        <w:tc>
          <w:tcPr>
            <w:tcW w:w="846" w:type="dxa"/>
            <w:vAlign w:val="center"/>
          </w:tcPr>
          <w:p w:rsidR="00A23D1E" w:rsidRPr="00D377C7" w:rsidRDefault="00A23D1E" w:rsidP="002029CB">
            <w:pPr>
              <w:jc w:val="both"/>
              <w:rPr>
                <w:sz w:val="20"/>
                <w:szCs w:val="20"/>
              </w:rPr>
            </w:pPr>
            <w:r w:rsidRPr="00D377C7">
              <w:rPr>
                <w:sz w:val="20"/>
                <w:szCs w:val="20"/>
              </w:rPr>
              <w:t>O.13</w:t>
            </w:r>
          </w:p>
          <w:p w:rsidR="00A23D1E" w:rsidRPr="00D377C7" w:rsidRDefault="00A23D1E" w:rsidP="002029CB">
            <w:pPr>
              <w:jc w:val="both"/>
              <w:rPr>
                <w:sz w:val="20"/>
                <w:szCs w:val="20"/>
              </w:rPr>
            </w:pPr>
          </w:p>
        </w:tc>
        <w:tc>
          <w:tcPr>
            <w:tcW w:w="6095" w:type="dxa"/>
            <w:vAlign w:val="center"/>
          </w:tcPr>
          <w:p w:rsidR="00C273B3" w:rsidRPr="00D377C7" w:rsidRDefault="00C273B3" w:rsidP="002029CB">
            <w:pPr>
              <w:jc w:val="both"/>
              <w:rPr>
                <w:sz w:val="20"/>
                <w:szCs w:val="20"/>
              </w:rPr>
            </w:pPr>
          </w:p>
          <w:p w:rsidR="00A23D1E" w:rsidRPr="00F736D0" w:rsidRDefault="00A23D1E" w:rsidP="002029CB">
            <w:pPr>
              <w:jc w:val="both"/>
              <w:rPr>
                <w:b/>
                <w:sz w:val="20"/>
                <w:szCs w:val="20"/>
              </w:rPr>
            </w:pPr>
            <w:r w:rsidRPr="00F736D0">
              <w:rPr>
                <w:b/>
                <w:sz w:val="20"/>
                <w:szCs w:val="20"/>
              </w:rPr>
              <w:t>KD</w:t>
            </w:r>
            <w:r w:rsidR="00F736D0" w:rsidRPr="00F736D0">
              <w:rPr>
                <w:b/>
                <w:sz w:val="20"/>
                <w:szCs w:val="20"/>
              </w:rPr>
              <w:t xml:space="preserve"> č.</w:t>
            </w:r>
            <w:r w:rsidRPr="00F736D0">
              <w:rPr>
                <w:b/>
                <w:sz w:val="20"/>
                <w:szCs w:val="20"/>
              </w:rPr>
              <w:t xml:space="preserve"> 24 </w:t>
            </w:r>
          </w:p>
          <w:p w:rsidR="00A23D1E" w:rsidRPr="00D377C7" w:rsidRDefault="00A23D1E" w:rsidP="002029CB">
            <w:pPr>
              <w:jc w:val="both"/>
              <w:rPr>
                <w:sz w:val="20"/>
                <w:szCs w:val="20"/>
              </w:rPr>
            </w:pPr>
            <w:r w:rsidRPr="00D377C7">
              <w:rPr>
                <w:sz w:val="20"/>
                <w:szCs w:val="20"/>
              </w:rPr>
              <w:t>Dodavatel stavby přeložil vzorky koncových prvků EI. Jedná se prvky užité v</w:t>
            </w:r>
            <w:r w:rsidR="008014CA" w:rsidRPr="00D377C7">
              <w:rPr>
                <w:sz w:val="20"/>
                <w:szCs w:val="20"/>
              </w:rPr>
              <w:t> </w:t>
            </w:r>
            <w:r w:rsidRPr="00D377C7">
              <w:rPr>
                <w:sz w:val="20"/>
                <w:szCs w:val="20"/>
              </w:rPr>
              <w:t>expozičních prostorách</w:t>
            </w:r>
            <w:r w:rsidR="00C273B3" w:rsidRPr="00D377C7">
              <w:rPr>
                <w:sz w:val="20"/>
                <w:szCs w:val="20"/>
              </w:rPr>
              <w:t>, byl vybrán</w:t>
            </w:r>
            <w:r w:rsidRPr="00D377C7">
              <w:rPr>
                <w:sz w:val="20"/>
                <w:szCs w:val="20"/>
              </w:rPr>
              <w:t xml:space="preserve"> typ BERKER keramika </w:t>
            </w:r>
            <w:r w:rsidR="008014CA" w:rsidRPr="00D377C7">
              <w:rPr>
                <w:sz w:val="20"/>
                <w:szCs w:val="20"/>
              </w:rPr>
              <w:t>–</w:t>
            </w:r>
            <w:r w:rsidRPr="00D377C7">
              <w:rPr>
                <w:sz w:val="20"/>
                <w:szCs w:val="20"/>
              </w:rPr>
              <w:t>porcelán série 1930.</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 xml:space="preserve">Ve sklepích budou použity keramické černé série 1930 vypínače </w:t>
            </w:r>
            <w:r w:rsidRPr="00D377C7">
              <w:rPr>
                <w:sz w:val="20"/>
                <w:szCs w:val="20"/>
              </w:rPr>
              <w:lastRenderedPageBreak/>
              <w:t>umístěné na povrchu.</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 xml:space="preserve">Byl předložen typ podlahových zásuvek pro školu do místností 2.22, 2.06, 2.03, 2.12, 2.02 </w:t>
            </w:r>
            <w:r w:rsidR="000D1795" w:rsidRPr="00D377C7">
              <w:rPr>
                <w:sz w:val="20"/>
                <w:szCs w:val="20"/>
              </w:rPr>
              <w:t>–</w:t>
            </w:r>
            <w:r w:rsidRPr="00D377C7">
              <w:rPr>
                <w:sz w:val="20"/>
                <w:szCs w:val="20"/>
              </w:rPr>
              <w:t xml:space="preserve"> </w:t>
            </w:r>
            <w:r w:rsidR="000D1795" w:rsidRPr="00D377C7">
              <w:rPr>
                <w:sz w:val="20"/>
                <w:szCs w:val="20"/>
              </w:rPr>
              <w:t>jedná se výrobek firmy KOPOS a typ KOPOBOX 57.</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Do prostor ambitu budou jako podlahové zásuvky užity zásuvky nerezové</w:t>
            </w:r>
            <w:r w:rsidR="000D1795" w:rsidRPr="00D377C7">
              <w:rPr>
                <w:sz w:val="20"/>
                <w:szCs w:val="20"/>
              </w:rPr>
              <w:t xml:space="preserve"> typu legrang 0540 21 – jedná se o místnosti 1.02, 1.03, a kaple Sv. Wolfganga.</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Dále byl předložen v</w:t>
            </w:r>
            <w:r w:rsidR="000D1795" w:rsidRPr="00D377C7">
              <w:rPr>
                <w:sz w:val="20"/>
                <w:szCs w:val="20"/>
              </w:rPr>
              <w:t xml:space="preserve">zorek energetického sloupu </w:t>
            </w:r>
            <w:r w:rsidRPr="00D377C7">
              <w:rPr>
                <w:sz w:val="20"/>
                <w:szCs w:val="20"/>
              </w:rPr>
              <w:t>do zahrad – jedná o typ BURGHART</w:t>
            </w:r>
            <w:r w:rsidR="000D1795" w:rsidRPr="00D377C7">
              <w:rPr>
                <w:sz w:val="20"/>
                <w:szCs w:val="20"/>
              </w:rPr>
              <w:t>.</w:t>
            </w:r>
          </w:p>
          <w:p w:rsidR="000D1795" w:rsidRPr="00D377C7" w:rsidRDefault="000D1795" w:rsidP="002029CB">
            <w:pPr>
              <w:jc w:val="both"/>
              <w:rPr>
                <w:sz w:val="20"/>
                <w:szCs w:val="20"/>
              </w:rPr>
            </w:pPr>
          </w:p>
          <w:p w:rsidR="000D1795" w:rsidRPr="00D377C7" w:rsidRDefault="000D1795" w:rsidP="002029CB">
            <w:pPr>
              <w:jc w:val="both"/>
              <w:rPr>
                <w:sz w:val="20"/>
                <w:szCs w:val="20"/>
              </w:rPr>
            </w:pPr>
            <w:r w:rsidRPr="00D377C7">
              <w:rPr>
                <w:sz w:val="20"/>
                <w:szCs w:val="20"/>
              </w:rPr>
              <w:t>Bylo dohodnuto přemístění ro</w:t>
            </w:r>
            <w:r w:rsidR="00C273B3" w:rsidRPr="00D377C7">
              <w:rPr>
                <w:sz w:val="20"/>
                <w:szCs w:val="20"/>
              </w:rPr>
              <w:t>z</w:t>
            </w:r>
            <w:r w:rsidRPr="00D377C7">
              <w:rPr>
                <w:sz w:val="20"/>
                <w:szCs w:val="20"/>
              </w:rPr>
              <w:t>vaděče R1</w:t>
            </w:r>
            <w:r w:rsidR="00C273B3" w:rsidRPr="00D377C7">
              <w:rPr>
                <w:sz w:val="20"/>
                <w:szCs w:val="20"/>
              </w:rPr>
              <w:t>PP – rozvaděč bude umístěn v (v</w:t>
            </w:r>
            <w:r w:rsidRPr="00D377C7">
              <w:rPr>
                <w:sz w:val="20"/>
                <w:szCs w:val="20"/>
              </w:rPr>
              <w:t>pravo za vstupe</w:t>
            </w:r>
            <w:r w:rsidR="00C273B3" w:rsidRPr="00D377C7">
              <w:rPr>
                <w:sz w:val="20"/>
                <w:szCs w:val="20"/>
              </w:rPr>
              <w:t>m</w:t>
            </w:r>
            <w:r w:rsidRPr="00D377C7">
              <w:rPr>
                <w:sz w:val="20"/>
                <w:szCs w:val="20"/>
              </w:rPr>
              <w:t>) rozvaděč bude předsazen před zeď.</w:t>
            </w:r>
          </w:p>
          <w:p w:rsidR="000D1795" w:rsidRPr="00D377C7" w:rsidRDefault="000D1795" w:rsidP="002029CB">
            <w:pPr>
              <w:jc w:val="both"/>
              <w:rPr>
                <w:sz w:val="20"/>
                <w:szCs w:val="20"/>
              </w:rPr>
            </w:pPr>
          </w:p>
        </w:tc>
        <w:tc>
          <w:tcPr>
            <w:tcW w:w="1134" w:type="dxa"/>
            <w:vAlign w:val="center"/>
          </w:tcPr>
          <w:p w:rsidR="00A23D1E" w:rsidRPr="004C005A" w:rsidRDefault="00A23D1E" w:rsidP="002029CB">
            <w:pPr>
              <w:jc w:val="both"/>
              <w:rPr>
                <w:sz w:val="20"/>
                <w:szCs w:val="20"/>
              </w:rPr>
            </w:pPr>
          </w:p>
        </w:tc>
        <w:tc>
          <w:tcPr>
            <w:tcW w:w="1562" w:type="dxa"/>
            <w:vAlign w:val="center"/>
          </w:tcPr>
          <w:p w:rsidR="00A23D1E" w:rsidRDefault="00A23D1E" w:rsidP="002029CB">
            <w:pPr>
              <w:jc w:val="both"/>
              <w:rPr>
                <w:sz w:val="20"/>
                <w:szCs w:val="20"/>
              </w:rPr>
            </w:pPr>
          </w:p>
        </w:tc>
      </w:tr>
      <w:tr w:rsidR="008014CA" w:rsidRPr="00B84F47" w:rsidTr="00A23D1E">
        <w:trPr>
          <w:trHeight w:val="292"/>
          <w:jc w:val="center"/>
        </w:trPr>
        <w:tc>
          <w:tcPr>
            <w:tcW w:w="846" w:type="dxa"/>
            <w:vAlign w:val="center"/>
          </w:tcPr>
          <w:p w:rsidR="008014CA" w:rsidRPr="00F736D0" w:rsidRDefault="008014CA" w:rsidP="002029CB">
            <w:pPr>
              <w:jc w:val="both"/>
              <w:rPr>
                <w:sz w:val="20"/>
                <w:szCs w:val="20"/>
              </w:rPr>
            </w:pPr>
            <w:r w:rsidRPr="00F736D0">
              <w:rPr>
                <w:sz w:val="20"/>
                <w:szCs w:val="20"/>
              </w:rPr>
              <w:lastRenderedPageBreak/>
              <w:t>O.14</w:t>
            </w:r>
          </w:p>
        </w:tc>
        <w:tc>
          <w:tcPr>
            <w:tcW w:w="6095" w:type="dxa"/>
            <w:vAlign w:val="center"/>
          </w:tcPr>
          <w:p w:rsidR="00504E74" w:rsidRPr="00F736D0" w:rsidRDefault="00504E74" w:rsidP="002029CB">
            <w:pPr>
              <w:jc w:val="both"/>
              <w:rPr>
                <w:sz w:val="20"/>
                <w:szCs w:val="20"/>
              </w:rPr>
            </w:pPr>
          </w:p>
          <w:p w:rsidR="008014CA" w:rsidRPr="00F736D0" w:rsidRDefault="008014CA" w:rsidP="002029CB">
            <w:pPr>
              <w:jc w:val="both"/>
              <w:rPr>
                <w:b/>
                <w:sz w:val="20"/>
                <w:szCs w:val="20"/>
              </w:rPr>
            </w:pPr>
            <w:r w:rsidRPr="00F736D0">
              <w:rPr>
                <w:b/>
                <w:sz w:val="20"/>
                <w:szCs w:val="20"/>
              </w:rPr>
              <w:t>KD č.</w:t>
            </w:r>
            <w:r w:rsidR="00F736D0" w:rsidRPr="00F736D0">
              <w:rPr>
                <w:b/>
                <w:sz w:val="20"/>
                <w:szCs w:val="20"/>
              </w:rPr>
              <w:t xml:space="preserve"> </w:t>
            </w:r>
            <w:r w:rsidRPr="00F736D0">
              <w:rPr>
                <w:b/>
                <w:sz w:val="20"/>
                <w:szCs w:val="20"/>
              </w:rPr>
              <w:t>25</w:t>
            </w:r>
          </w:p>
          <w:p w:rsidR="008014CA" w:rsidRPr="00F736D0" w:rsidRDefault="008014CA" w:rsidP="002029CB">
            <w:pPr>
              <w:jc w:val="both"/>
              <w:rPr>
                <w:sz w:val="20"/>
                <w:szCs w:val="20"/>
              </w:rPr>
            </w:pPr>
            <w:r w:rsidRPr="00F736D0">
              <w:rPr>
                <w:sz w:val="20"/>
                <w:szCs w:val="20"/>
              </w:rPr>
              <w:t>Zajištění obrazů v knížecí lóži na kruch</w:t>
            </w:r>
            <w:r w:rsidR="00D377C7" w:rsidRPr="00F736D0">
              <w:rPr>
                <w:sz w:val="20"/>
                <w:szCs w:val="20"/>
              </w:rPr>
              <w:t xml:space="preserve">tě bude provedeno prozatímním </w:t>
            </w:r>
            <w:r w:rsidR="00841B0A" w:rsidRPr="00F736D0">
              <w:rPr>
                <w:sz w:val="20"/>
                <w:szCs w:val="20"/>
              </w:rPr>
              <w:t>syst</w:t>
            </w:r>
            <w:r w:rsidRPr="00F736D0">
              <w:rPr>
                <w:sz w:val="20"/>
                <w:szCs w:val="20"/>
              </w:rPr>
              <w:t xml:space="preserve">émem EZS. </w:t>
            </w:r>
            <w:r w:rsidR="00B60025" w:rsidRPr="00F736D0">
              <w:rPr>
                <w:sz w:val="20"/>
                <w:szCs w:val="20"/>
              </w:rPr>
              <w:t xml:space="preserve"> Náklady na instalaci jdou přímo za investorem – garantem je odbor správy majetku.</w:t>
            </w:r>
          </w:p>
          <w:p w:rsidR="00504E74" w:rsidRPr="00F736D0" w:rsidRDefault="00504E74" w:rsidP="002029CB">
            <w:pPr>
              <w:jc w:val="both"/>
              <w:rPr>
                <w:sz w:val="20"/>
                <w:szCs w:val="20"/>
              </w:rPr>
            </w:pPr>
          </w:p>
        </w:tc>
        <w:tc>
          <w:tcPr>
            <w:tcW w:w="1134" w:type="dxa"/>
            <w:vAlign w:val="center"/>
          </w:tcPr>
          <w:p w:rsidR="008014CA" w:rsidRPr="004C005A" w:rsidRDefault="008014CA" w:rsidP="002029CB">
            <w:pPr>
              <w:jc w:val="both"/>
              <w:rPr>
                <w:sz w:val="20"/>
                <w:szCs w:val="20"/>
              </w:rPr>
            </w:pPr>
          </w:p>
        </w:tc>
        <w:tc>
          <w:tcPr>
            <w:tcW w:w="1562" w:type="dxa"/>
            <w:vAlign w:val="center"/>
          </w:tcPr>
          <w:p w:rsidR="008014CA" w:rsidRDefault="008014CA" w:rsidP="002029CB">
            <w:pPr>
              <w:jc w:val="both"/>
              <w:rPr>
                <w:sz w:val="20"/>
                <w:szCs w:val="20"/>
              </w:rPr>
            </w:pPr>
          </w:p>
        </w:tc>
      </w:tr>
      <w:tr w:rsidR="00504E74" w:rsidRPr="00B84F47" w:rsidTr="00A23D1E">
        <w:trPr>
          <w:trHeight w:val="292"/>
          <w:jc w:val="center"/>
        </w:trPr>
        <w:tc>
          <w:tcPr>
            <w:tcW w:w="846" w:type="dxa"/>
            <w:vAlign w:val="center"/>
          </w:tcPr>
          <w:p w:rsidR="00504E74" w:rsidRDefault="00504E74" w:rsidP="002029CB">
            <w:pPr>
              <w:jc w:val="both"/>
              <w:rPr>
                <w:color w:val="FF0000"/>
                <w:sz w:val="20"/>
                <w:szCs w:val="20"/>
              </w:rPr>
            </w:pPr>
            <w:r>
              <w:rPr>
                <w:color w:val="FF0000"/>
                <w:sz w:val="20"/>
                <w:szCs w:val="20"/>
              </w:rPr>
              <w:t>O.15</w:t>
            </w:r>
          </w:p>
        </w:tc>
        <w:tc>
          <w:tcPr>
            <w:tcW w:w="6095" w:type="dxa"/>
            <w:vAlign w:val="center"/>
          </w:tcPr>
          <w:p w:rsidR="00504E74" w:rsidRDefault="00504E74" w:rsidP="002029CB">
            <w:pPr>
              <w:jc w:val="both"/>
              <w:rPr>
                <w:color w:val="FF0000"/>
                <w:sz w:val="20"/>
                <w:szCs w:val="20"/>
              </w:rPr>
            </w:pPr>
          </w:p>
          <w:p w:rsidR="00504E74" w:rsidRPr="00F736D0" w:rsidRDefault="00504E74" w:rsidP="002029CB">
            <w:pPr>
              <w:jc w:val="both"/>
              <w:rPr>
                <w:b/>
                <w:color w:val="FF0000"/>
                <w:sz w:val="20"/>
                <w:szCs w:val="20"/>
              </w:rPr>
            </w:pPr>
            <w:r w:rsidRPr="00F736D0">
              <w:rPr>
                <w:b/>
                <w:color w:val="FF0000"/>
                <w:sz w:val="20"/>
                <w:szCs w:val="20"/>
              </w:rPr>
              <w:t>KD č. 26</w:t>
            </w:r>
          </w:p>
          <w:p w:rsidR="00504E74" w:rsidRDefault="00504E74" w:rsidP="00D9637F">
            <w:pPr>
              <w:jc w:val="both"/>
              <w:rPr>
                <w:color w:val="FF0000"/>
                <w:sz w:val="20"/>
                <w:szCs w:val="20"/>
              </w:rPr>
            </w:pPr>
            <w:r>
              <w:rPr>
                <w:color w:val="FF0000"/>
                <w:sz w:val="20"/>
                <w:szCs w:val="20"/>
              </w:rPr>
              <w:t xml:space="preserve">Byl předložen a schválen vzorek venkovního </w:t>
            </w:r>
            <w:r w:rsidR="00F736D0">
              <w:rPr>
                <w:color w:val="FF0000"/>
                <w:sz w:val="20"/>
                <w:szCs w:val="20"/>
              </w:rPr>
              <w:t>vrátníku umístěného před vstupem</w:t>
            </w:r>
            <w:r>
              <w:rPr>
                <w:color w:val="FF0000"/>
                <w:sz w:val="20"/>
                <w:szCs w:val="20"/>
              </w:rPr>
              <w:t xml:space="preserve"> do chodby M1 – místnost č.</w:t>
            </w:r>
            <w:r w:rsidR="00F736D0">
              <w:rPr>
                <w:color w:val="FF0000"/>
                <w:sz w:val="20"/>
                <w:szCs w:val="20"/>
              </w:rPr>
              <w:t xml:space="preserve"> </w:t>
            </w:r>
            <w:r>
              <w:rPr>
                <w:color w:val="FF0000"/>
                <w:sz w:val="20"/>
                <w:szCs w:val="20"/>
              </w:rPr>
              <w:t>2.</w:t>
            </w:r>
            <w:r w:rsidR="00F736D0">
              <w:rPr>
                <w:color w:val="FF0000"/>
                <w:sz w:val="20"/>
                <w:szCs w:val="20"/>
              </w:rPr>
              <w:t xml:space="preserve"> </w:t>
            </w:r>
            <w:r>
              <w:rPr>
                <w:color w:val="FF0000"/>
                <w:sz w:val="20"/>
                <w:szCs w:val="20"/>
              </w:rPr>
              <w:t>01. Jedná se o typ – třítlačítkový audiovrátník – Helios valio.</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504E74" w:rsidRPr="00B84F47" w:rsidTr="009F07EF">
        <w:trPr>
          <w:trHeight w:val="1801"/>
          <w:jc w:val="center"/>
        </w:trPr>
        <w:tc>
          <w:tcPr>
            <w:tcW w:w="846" w:type="dxa"/>
            <w:shd w:val="clear" w:color="auto" w:fill="FFFF00"/>
            <w:vAlign w:val="center"/>
          </w:tcPr>
          <w:p w:rsidR="00504E74" w:rsidRDefault="00504E74" w:rsidP="002029CB">
            <w:pPr>
              <w:jc w:val="both"/>
              <w:rPr>
                <w:color w:val="FF0000"/>
                <w:sz w:val="20"/>
                <w:szCs w:val="20"/>
              </w:rPr>
            </w:pPr>
            <w:r>
              <w:rPr>
                <w:color w:val="FF0000"/>
                <w:sz w:val="20"/>
                <w:szCs w:val="20"/>
              </w:rPr>
              <w:t>O.16</w:t>
            </w:r>
          </w:p>
        </w:tc>
        <w:tc>
          <w:tcPr>
            <w:tcW w:w="6095" w:type="dxa"/>
            <w:shd w:val="clear" w:color="auto" w:fill="FFFF00"/>
            <w:vAlign w:val="center"/>
          </w:tcPr>
          <w:p w:rsidR="00504E74" w:rsidRPr="00F736D0" w:rsidRDefault="00504E74" w:rsidP="002029CB">
            <w:pPr>
              <w:jc w:val="both"/>
              <w:rPr>
                <w:b/>
                <w:color w:val="FF0000"/>
                <w:sz w:val="20"/>
                <w:szCs w:val="20"/>
              </w:rPr>
            </w:pPr>
            <w:r w:rsidRPr="00F736D0">
              <w:rPr>
                <w:b/>
                <w:color w:val="FF0000"/>
                <w:sz w:val="20"/>
                <w:szCs w:val="20"/>
              </w:rPr>
              <w:t>KD č.</w:t>
            </w:r>
            <w:r w:rsidR="00F736D0" w:rsidRPr="00F736D0">
              <w:rPr>
                <w:b/>
                <w:color w:val="FF0000"/>
                <w:sz w:val="20"/>
                <w:szCs w:val="20"/>
              </w:rPr>
              <w:t xml:space="preserve"> </w:t>
            </w:r>
            <w:r w:rsidRPr="00F736D0">
              <w:rPr>
                <w:b/>
                <w:color w:val="FF0000"/>
                <w:sz w:val="20"/>
                <w:szCs w:val="20"/>
              </w:rPr>
              <w:t>26</w:t>
            </w:r>
          </w:p>
          <w:p w:rsidR="00504E74" w:rsidRDefault="00504E74" w:rsidP="002029CB">
            <w:pPr>
              <w:jc w:val="both"/>
              <w:rPr>
                <w:color w:val="FF0000"/>
                <w:sz w:val="20"/>
                <w:szCs w:val="20"/>
              </w:rPr>
            </w:pPr>
            <w:r>
              <w:rPr>
                <w:color w:val="FF0000"/>
                <w:sz w:val="20"/>
                <w:szCs w:val="20"/>
              </w:rPr>
              <w:t>Dodavatel slaboproudů zašle ke schválení průběžnou výkresovou dokumentaci stavu skutečného provedení kompletního slaboproudu.</w:t>
            </w:r>
          </w:p>
          <w:p w:rsidR="00504E74" w:rsidRDefault="00504E74" w:rsidP="00D9637F">
            <w:pPr>
              <w:jc w:val="both"/>
              <w:rPr>
                <w:color w:val="FF0000"/>
                <w:sz w:val="20"/>
                <w:szCs w:val="20"/>
              </w:rPr>
            </w:pPr>
            <w:r>
              <w:rPr>
                <w:color w:val="FF0000"/>
                <w:sz w:val="20"/>
                <w:szCs w:val="20"/>
              </w:rPr>
              <w:t>Dokumentace bude zaslána v prvním kroku k odsouhlasení i SUPŠ, které se týká největší část změn.</w:t>
            </w:r>
          </w:p>
        </w:tc>
        <w:tc>
          <w:tcPr>
            <w:tcW w:w="1134" w:type="dxa"/>
            <w:shd w:val="clear" w:color="auto" w:fill="FFFF00"/>
            <w:vAlign w:val="center"/>
          </w:tcPr>
          <w:p w:rsidR="00504E74" w:rsidRPr="004C005A" w:rsidRDefault="00504E74" w:rsidP="002029CB">
            <w:pPr>
              <w:jc w:val="both"/>
              <w:rPr>
                <w:sz w:val="20"/>
                <w:szCs w:val="20"/>
              </w:rPr>
            </w:pPr>
          </w:p>
        </w:tc>
        <w:tc>
          <w:tcPr>
            <w:tcW w:w="1562" w:type="dxa"/>
            <w:shd w:val="clear" w:color="auto" w:fill="FFFF00"/>
            <w:vAlign w:val="center"/>
          </w:tcPr>
          <w:p w:rsidR="00504E74" w:rsidRDefault="00504E74" w:rsidP="002029CB">
            <w:pPr>
              <w:jc w:val="both"/>
              <w:rPr>
                <w:sz w:val="20"/>
                <w:szCs w:val="20"/>
              </w:rPr>
            </w:pPr>
          </w:p>
        </w:tc>
      </w:tr>
      <w:tr w:rsidR="00E74E37" w:rsidRPr="00B84F47" w:rsidTr="00A23D1E">
        <w:trPr>
          <w:trHeight w:val="292"/>
          <w:jc w:val="center"/>
        </w:trPr>
        <w:tc>
          <w:tcPr>
            <w:tcW w:w="846" w:type="dxa"/>
            <w:vAlign w:val="center"/>
          </w:tcPr>
          <w:p w:rsidR="00E74E37" w:rsidRDefault="00E74E37" w:rsidP="002029CB">
            <w:pPr>
              <w:jc w:val="both"/>
              <w:rPr>
                <w:color w:val="FF0000"/>
                <w:sz w:val="20"/>
                <w:szCs w:val="20"/>
              </w:rPr>
            </w:pPr>
            <w:r>
              <w:rPr>
                <w:color w:val="FF0000"/>
                <w:sz w:val="20"/>
                <w:szCs w:val="20"/>
              </w:rPr>
              <w:t>O.17</w:t>
            </w:r>
          </w:p>
        </w:tc>
        <w:tc>
          <w:tcPr>
            <w:tcW w:w="6095" w:type="dxa"/>
            <w:vAlign w:val="center"/>
          </w:tcPr>
          <w:p w:rsidR="00F736D0" w:rsidRDefault="00F736D0" w:rsidP="002029CB">
            <w:pPr>
              <w:jc w:val="both"/>
              <w:rPr>
                <w:b/>
                <w:color w:val="FF0000"/>
                <w:sz w:val="20"/>
                <w:szCs w:val="20"/>
              </w:rPr>
            </w:pPr>
          </w:p>
          <w:p w:rsidR="00E74E37" w:rsidRPr="00F736D0" w:rsidRDefault="00E74E37" w:rsidP="002029CB">
            <w:pPr>
              <w:jc w:val="both"/>
              <w:rPr>
                <w:b/>
                <w:color w:val="FF0000"/>
                <w:sz w:val="20"/>
                <w:szCs w:val="20"/>
              </w:rPr>
            </w:pPr>
            <w:r w:rsidRPr="00F736D0">
              <w:rPr>
                <w:b/>
                <w:color w:val="FF0000"/>
                <w:sz w:val="20"/>
                <w:szCs w:val="20"/>
              </w:rPr>
              <w:t>KD č.</w:t>
            </w:r>
            <w:r w:rsidR="00F736D0" w:rsidRPr="00F736D0">
              <w:rPr>
                <w:b/>
                <w:color w:val="FF0000"/>
                <w:sz w:val="20"/>
                <w:szCs w:val="20"/>
              </w:rPr>
              <w:t xml:space="preserve"> </w:t>
            </w:r>
            <w:r w:rsidRPr="00F736D0">
              <w:rPr>
                <w:b/>
                <w:color w:val="FF0000"/>
                <w:sz w:val="20"/>
                <w:szCs w:val="20"/>
              </w:rPr>
              <w:t>26</w:t>
            </w:r>
          </w:p>
          <w:p w:rsidR="00E74E37" w:rsidRDefault="00E74E37" w:rsidP="00D9637F">
            <w:pPr>
              <w:jc w:val="both"/>
              <w:rPr>
                <w:color w:val="FF0000"/>
                <w:sz w:val="20"/>
                <w:szCs w:val="20"/>
              </w:rPr>
            </w:pPr>
            <w:r>
              <w:rPr>
                <w:color w:val="FF0000"/>
                <w:sz w:val="20"/>
                <w:szCs w:val="20"/>
              </w:rPr>
              <w:t>Kamen</w:t>
            </w:r>
            <w:r w:rsidR="00285433">
              <w:rPr>
                <w:color w:val="FF0000"/>
                <w:sz w:val="20"/>
                <w:szCs w:val="20"/>
              </w:rPr>
              <w:t>né architek</w:t>
            </w:r>
            <w:r>
              <w:rPr>
                <w:color w:val="FF0000"/>
                <w:sz w:val="20"/>
                <w:szCs w:val="20"/>
              </w:rPr>
              <w:t>tonické prvky nalezené při rekon</w:t>
            </w:r>
            <w:bookmarkStart w:id="0" w:name="_GoBack"/>
            <w:bookmarkEnd w:id="0"/>
            <w:r>
              <w:rPr>
                <w:color w:val="FF0000"/>
                <w:sz w:val="20"/>
                <w:szCs w:val="20"/>
              </w:rPr>
              <w:t xml:space="preserve">strukci zahrad provizorně budou uloženy </w:t>
            </w:r>
            <w:r w:rsidR="00285433">
              <w:rPr>
                <w:color w:val="FF0000"/>
                <w:sz w:val="20"/>
                <w:szCs w:val="20"/>
              </w:rPr>
              <w:t xml:space="preserve">se souhlasem SUPŠ </w:t>
            </w:r>
            <w:r>
              <w:rPr>
                <w:color w:val="FF0000"/>
                <w:sz w:val="20"/>
                <w:szCs w:val="20"/>
              </w:rPr>
              <w:t>v rajském dvoře Bekyň.</w:t>
            </w:r>
          </w:p>
        </w:tc>
        <w:tc>
          <w:tcPr>
            <w:tcW w:w="1134" w:type="dxa"/>
            <w:vAlign w:val="center"/>
          </w:tcPr>
          <w:p w:rsidR="00E74E37" w:rsidRPr="004C005A" w:rsidRDefault="00E74E37" w:rsidP="002029CB">
            <w:pPr>
              <w:jc w:val="both"/>
              <w:rPr>
                <w:sz w:val="20"/>
                <w:szCs w:val="20"/>
              </w:rPr>
            </w:pPr>
          </w:p>
        </w:tc>
        <w:tc>
          <w:tcPr>
            <w:tcW w:w="1562" w:type="dxa"/>
            <w:vAlign w:val="center"/>
          </w:tcPr>
          <w:p w:rsidR="00E74E37" w:rsidRDefault="00E74E37" w:rsidP="002029CB">
            <w:pPr>
              <w:jc w:val="both"/>
              <w:rPr>
                <w:sz w:val="20"/>
                <w:szCs w:val="20"/>
              </w:rPr>
            </w:pPr>
          </w:p>
        </w:tc>
      </w:tr>
      <w:tr w:rsidR="002029CB" w:rsidRPr="00B84F47" w:rsidTr="00A23D1E">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62" w:type="dxa"/>
            <w:shd w:val="clear" w:color="auto" w:fill="92D050"/>
            <w:vAlign w:val="center"/>
          </w:tcPr>
          <w:p w:rsidR="002029CB" w:rsidRPr="00A213AD"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62" w:type="dxa"/>
            <w:vAlign w:val="center"/>
          </w:tcPr>
          <w:p w:rsidR="002029CB" w:rsidRPr="00A213AD" w:rsidRDefault="00F736D0" w:rsidP="00F736D0">
            <w:pPr>
              <w:jc w:val="both"/>
              <w:rPr>
                <w:sz w:val="20"/>
                <w:szCs w:val="20"/>
              </w:rPr>
            </w:pPr>
            <w:r>
              <w:rPr>
                <w:sz w:val="20"/>
                <w:szCs w:val="20"/>
              </w:rPr>
              <w:t>4</w:t>
            </w:r>
            <w:r w:rsidR="00C273B3">
              <w:rPr>
                <w:sz w:val="20"/>
                <w:szCs w:val="20"/>
              </w:rPr>
              <w:t xml:space="preserve">. </w:t>
            </w:r>
            <w:r>
              <w:rPr>
                <w:sz w:val="20"/>
                <w:szCs w:val="20"/>
              </w:rPr>
              <w:t>3</w:t>
            </w:r>
            <w:r w:rsidR="002029CB">
              <w:rPr>
                <w:sz w:val="20"/>
                <w:szCs w:val="20"/>
              </w:rPr>
              <w:t>. 2015</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headerReference w:type="default" r:id="rId49"/>
      <w:foot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977" w:rsidRDefault="00931977" w:rsidP="00BD0FE0">
      <w:pPr>
        <w:spacing w:after="0" w:line="240" w:lineRule="auto"/>
      </w:pPr>
      <w:r>
        <w:separator/>
      </w:r>
    </w:p>
  </w:endnote>
  <w:endnote w:type="continuationSeparator" w:id="0">
    <w:p w:rsidR="00931977" w:rsidRDefault="00931977"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285433" w:rsidRDefault="00285433">
        <w:pPr>
          <w:pStyle w:val="Zpat"/>
          <w:jc w:val="center"/>
        </w:pPr>
        <w:r>
          <w:fldChar w:fldCharType="begin"/>
        </w:r>
        <w:r>
          <w:instrText>PAGE   \* MERGEFORMAT</w:instrText>
        </w:r>
        <w:r>
          <w:fldChar w:fldCharType="separate"/>
        </w:r>
        <w:r w:rsidR="009F07EF">
          <w:rPr>
            <w:noProof/>
          </w:rPr>
          <w:t>14</w:t>
        </w:r>
        <w:r>
          <w:fldChar w:fldCharType="end"/>
        </w:r>
      </w:p>
    </w:sdtContent>
  </w:sdt>
  <w:p w:rsidR="00285433" w:rsidRDefault="0028543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977" w:rsidRDefault="00931977" w:rsidP="00BD0FE0">
      <w:pPr>
        <w:spacing w:after="0" w:line="240" w:lineRule="auto"/>
      </w:pPr>
      <w:r>
        <w:separator/>
      </w:r>
    </w:p>
  </w:footnote>
  <w:footnote w:type="continuationSeparator" w:id="0">
    <w:p w:rsidR="00931977" w:rsidRDefault="00931977"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433" w:rsidRDefault="00285433">
    <w:pPr>
      <w:pStyle w:val="Zhlav"/>
    </w:pPr>
    <w:r>
      <w:rPr>
        <w:noProof/>
        <w:lang w:eastAsia="cs-CZ"/>
      </w:rPr>
      <w:drawing>
        <wp:inline distT="0" distB="0" distL="0" distR="0" wp14:anchorId="1675D81C" wp14:editId="41F0681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285433" w:rsidRDefault="00285433">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285433" w:rsidTr="00C4430B">
      <w:trPr>
        <w:trHeight w:val="100"/>
      </w:trPr>
      <w:tc>
        <w:tcPr>
          <w:tcW w:w="1462" w:type="dxa"/>
          <w:vAlign w:val="center"/>
        </w:tcPr>
        <w:p w:rsidR="00285433" w:rsidRPr="002731B9" w:rsidRDefault="00285433">
          <w:pPr>
            <w:pStyle w:val="Zhlav"/>
            <w:rPr>
              <w:sz w:val="20"/>
              <w:szCs w:val="20"/>
            </w:rPr>
          </w:pPr>
          <w:r w:rsidRPr="002731B9">
            <w:rPr>
              <w:sz w:val="20"/>
              <w:szCs w:val="20"/>
            </w:rPr>
            <w:t>Stavba</w:t>
          </w:r>
        </w:p>
      </w:tc>
      <w:tc>
        <w:tcPr>
          <w:tcW w:w="8178" w:type="dxa"/>
          <w:gridSpan w:val="2"/>
          <w:vAlign w:val="center"/>
        </w:tcPr>
        <w:p w:rsidR="00285433" w:rsidRDefault="00285433" w:rsidP="00B84F47">
          <w:pPr>
            <w:jc w:val="center"/>
            <w:rPr>
              <w:rFonts w:cs="Times New Roman"/>
              <w:b/>
              <w:sz w:val="20"/>
              <w:szCs w:val="20"/>
            </w:rPr>
          </w:pPr>
          <w:r w:rsidRPr="00B84F47">
            <w:rPr>
              <w:rFonts w:cs="Times New Roman"/>
              <w:b/>
              <w:sz w:val="20"/>
              <w:szCs w:val="20"/>
            </w:rPr>
            <w:t>Revitalizace areálu klášterů Český Krumlov</w:t>
          </w:r>
        </w:p>
        <w:p w:rsidR="00285433" w:rsidRPr="00B84F47" w:rsidRDefault="00285433"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285433" w:rsidRPr="002731B9" w:rsidRDefault="00285433">
          <w:pPr>
            <w:pStyle w:val="Zhlav"/>
            <w:rPr>
              <w:sz w:val="20"/>
              <w:szCs w:val="20"/>
            </w:rPr>
          </w:pPr>
        </w:p>
      </w:tc>
    </w:tr>
    <w:tr w:rsidR="00285433" w:rsidTr="00C4430B">
      <w:trPr>
        <w:trHeight w:val="414"/>
      </w:trPr>
      <w:tc>
        <w:tcPr>
          <w:tcW w:w="1462" w:type="dxa"/>
          <w:vAlign w:val="center"/>
        </w:tcPr>
        <w:p w:rsidR="00285433" w:rsidRPr="002731B9" w:rsidRDefault="00285433">
          <w:pPr>
            <w:pStyle w:val="Zhlav"/>
            <w:rPr>
              <w:sz w:val="20"/>
              <w:szCs w:val="20"/>
            </w:rPr>
          </w:pPr>
          <w:r w:rsidRPr="002731B9">
            <w:rPr>
              <w:sz w:val="20"/>
              <w:szCs w:val="20"/>
            </w:rPr>
            <w:t>Předmět</w:t>
          </w:r>
        </w:p>
      </w:tc>
      <w:tc>
        <w:tcPr>
          <w:tcW w:w="5626" w:type="dxa"/>
          <w:vAlign w:val="center"/>
        </w:tcPr>
        <w:p w:rsidR="00285433" w:rsidRPr="002731B9" w:rsidRDefault="00285433" w:rsidP="00B84F47">
          <w:pPr>
            <w:pStyle w:val="Zhlav"/>
            <w:jc w:val="center"/>
            <w:rPr>
              <w:sz w:val="20"/>
              <w:szCs w:val="20"/>
            </w:rPr>
          </w:pPr>
          <w:r>
            <w:rPr>
              <w:sz w:val="20"/>
              <w:szCs w:val="20"/>
            </w:rPr>
            <w:t>Zápis z kontrolního dne stavby</w:t>
          </w:r>
        </w:p>
      </w:tc>
      <w:tc>
        <w:tcPr>
          <w:tcW w:w="2552" w:type="dxa"/>
          <w:vAlign w:val="center"/>
        </w:tcPr>
        <w:p w:rsidR="00285433" w:rsidRPr="002731B9" w:rsidRDefault="00285433" w:rsidP="008014CA">
          <w:pPr>
            <w:pStyle w:val="Zhlav"/>
            <w:jc w:val="center"/>
            <w:rPr>
              <w:sz w:val="20"/>
              <w:szCs w:val="20"/>
            </w:rPr>
          </w:pPr>
          <w:r>
            <w:rPr>
              <w:sz w:val="20"/>
              <w:szCs w:val="20"/>
            </w:rPr>
            <w:t>Dne 19. 2. 2015</w:t>
          </w:r>
        </w:p>
      </w:tc>
    </w:tr>
  </w:tbl>
  <w:p w:rsidR="00285433" w:rsidRDefault="0028543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5F"/>
    <w:rsid w:val="0000402D"/>
    <w:rsid w:val="0000416B"/>
    <w:rsid w:val="00004ADA"/>
    <w:rsid w:val="00010775"/>
    <w:rsid w:val="0003171E"/>
    <w:rsid w:val="0003421A"/>
    <w:rsid w:val="00035223"/>
    <w:rsid w:val="0003651C"/>
    <w:rsid w:val="00042105"/>
    <w:rsid w:val="0005581C"/>
    <w:rsid w:val="000642BB"/>
    <w:rsid w:val="000652CC"/>
    <w:rsid w:val="000752FB"/>
    <w:rsid w:val="000769FE"/>
    <w:rsid w:val="00080563"/>
    <w:rsid w:val="00082E8C"/>
    <w:rsid w:val="00084C4B"/>
    <w:rsid w:val="0008696A"/>
    <w:rsid w:val="00094F06"/>
    <w:rsid w:val="00097B73"/>
    <w:rsid w:val="000A5D52"/>
    <w:rsid w:val="000A78A4"/>
    <w:rsid w:val="000B168E"/>
    <w:rsid w:val="000B4416"/>
    <w:rsid w:val="000C2066"/>
    <w:rsid w:val="000C66A2"/>
    <w:rsid w:val="000D1795"/>
    <w:rsid w:val="000D1A0A"/>
    <w:rsid w:val="000D2A55"/>
    <w:rsid w:val="000D38CE"/>
    <w:rsid w:val="000D4C51"/>
    <w:rsid w:val="000E4533"/>
    <w:rsid w:val="000E62D3"/>
    <w:rsid w:val="000F2ADB"/>
    <w:rsid w:val="001052A8"/>
    <w:rsid w:val="0012451E"/>
    <w:rsid w:val="00125BF0"/>
    <w:rsid w:val="00136BF7"/>
    <w:rsid w:val="00157034"/>
    <w:rsid w:val="001702CF"/>
    <w:rsid w:val="00181A90"/>
    <w:rsid w:val="00187E23"/>
    <w:rsid w:val="00196651"/>
    <w:rsid w:val="001A7176"/>
    <w:rsid w:val="001B392D"/>
    <w:rsid w:val="001B3964"/>
    <w:rsid w:val="001C2BD6"/>
    <w:rsid w:val="001D5314"/>
    <w:rsid w:val="001E3728"/>
    <w:rsid w:val="001E3E41"/>
    <w:rsid w:val="001E55EA"/>
    <w:rsid w:val="001F4041"/>
    <w:rsid w:val="001F566A"/>
    <w:rsid w:val="001F68BD"/>
    <w:rsid w:val="002029CB"/>
    <w:rsid w:val="00203B06"/>
    <w:rsid w:val="00225750"/>
    <w:rsid w:val="00227583"/>
    <w:rsid w:val="002301F2"/>
    <w:rsid w:val="002422A0"/>
    <w:rsid w:val="00247EB5"/>
    <w:rsid w:val="00252849"/>
    <w:rsid w:val="002549C7"/>
    <w:rsid w:val="00254BCE"/>
    <w:rsid w:val="00255132"/>
    <w:rsid w:val="00256A93"/>
    <w:rsid w:val="00256E29"/>
    <w:rsid w:val="002731B9"/>
    <w:rsid w:val="00285433"/>
    <w:rsid w:val="0029146E"/>
    <w:rsid w:val="002A0096"/>
    <w:rsid w:val="002A1700"/>
    <w:rsid w:val="002B3FBD"/>
    <w:rsid w:val="002B40C1"/>
    <w:rsid w:val="002C18B0"/>
    <w:rsid w:val="002C2A8A"/>
    <w:rsid w:val="002C553D"/>
    <w:rsid w:val="002D19BF"/>
    <w:rsid w:val="002E7487"/>
    <w:rsid w:val="002F1147"/>
    <w:rsid w:val="002F4717"/>
    <w:rsid w:val="003035D7"/>
    <w:rsid w:val="00303819"/>
    <w:rsid w:val="00315FAB"/>
    <w:rsid w:val="00334A27"/>
    <w:rsid w:val="00340F21"/>
    <w:rsid w:val="00360020"/>
    <w:rsid w:val="003620EC"/>
    <w:rsid w:val="0037050F"/>
    <w:rsid w:val="00371092"/>
    <w:rsid w:val="00372F83"/>
    <w:rsid w:val="0037531A"/>
    <w:rsid w:val="00375F07"/>
    <w:rsid w:val="00384FAE"/>
    <w:rsid w:val="0038664D"/>
    <w:rsid w:val="00395FFA"/>
    <w:rsid w:val="003964D5"/>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48EA"/>
    <w:rsid w:val="0044553C"/>
    <w:rsid w:val="00450D5C"/>
    <w:rsid w:val="00456EB6"/>
    <w:rsid w:val="00457B49"/>
    <w:rsid w:val="004641BD"/>
    <w:rsid w:val="00471C86"/>
    <w:rsid w:val="00472B73"/>
    <w:rsid w:val="00472DB3"/>
    <w:rsid w:val="00474765"/>
    <w:rsid w:val="00474CC7"/>
    <w:rsid w:val="00480B9E"/>
    <w:rsid w:val="004A07EA"/>
    <w:rsid w:val="004B51BC"/>
    <w:rsid w:val="004C005A"/>
    <w:rsid w:val="004C1C2A"/>
    <w:rsid w:val="004C5A60"/>
    <w:rsid w:val="004D0DB2"/>
    <w:rsid w:val="004D1AEF"/>
    <w:rsid w:val="004D3E19"/>
    <w:rsid w:val="004F2088"/>
    <w:rsid w:val="00500D57"/>
    <w:rsid w:val="00501576"/>
    <w:rsid w:val="005017CF"/>
    <w:rsid w:val="00504E74"/>
    <w:rsid w:val="005105AB"/>
    <w:rsid w:val="00520A02"/>
    <w:rsid w:val="00543B0F"/>
    <w:rsid w:val="00562CEF"/>
    <w:rsid w:val="0057270B"/>
    <w:rsid w:val="00586503"/>
    <w:rsid w:val="00597C20"/>
    <w:rsid w:val="005A6A2A"/>
    <w:rsid w:val="005C5B37"/>
    <w:rsid w:val="005D6999"/>
    <w:rsid w:val="005D7CE5"/>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01AB5"/>
    <w:rsid w:val="00732D7E"/>
    <w:rsid w:val="0073349C"/>
    <w:rsid w:val="007436A4"/>
    <w:rsid w:val="007548C1"/>
    <w:rsid w:val="0075619F"/>
    <w:rsid w:val="007653A4"/>
    <w:rsid w:val="00781AA4"/>
    <w:rsid w:val="00787B63"/>
    <w:rsid w:val="0079234D"/>
    <w:rsid w:val="007B419F"/>
    <w:rsid w:val="007C31F4"/>
    <w:rsid w:val="007C4E1E"/>
    <w:rsid w:val="007D7790"/>
    <w:rsid w:val="007E6028"/>
    <w:rsid w:val="007E649F"/>
    <w:rsid w:val="007E6FFC"/>
    <w:rsid w:val="007F0C8E"/>
    <w:rsid w:val="008014CA"/>
    <w:rsid w:val="00801777"/>
    <w:rsid w:val="008038A7"/>
    <w:rsid w:val="0080475D"/>
    <w:rsid w:val="008234E9"/>
    <w:rsid w:val="00837985"/>
    <w:rsid w:val="00841B0A"/>
    <w:rsid w:val="0085354E"/>
    <w:rsid w:val="008768EE"/>
    <w:rsid w:val="0087710B"/>
    <w:rsid w:val="00887847"/>
    <w:rsid w:val="00890ED4"/>
    <w:rsid w:val="00892AC9"/>
    <w:rsid w:val="00893D00"/>
    <w:rsid w:val="008A1380"/>
    <w:rsid w:val="008B7265"/>
    <w:rsid w:val="008C2813"/>
    <w:rsid w:val="008D0DFD"/>
    <w:rsid w:val="008D22F5"/>
    <w:rsid w:val="008E0309"/>
    <w:rsid w:val="008F53B3"/>
    <w:rsid w:val="009032AC"/>
    <w:rsid w:val="00911980"/>
    <w:rsid w:val="009168D2"/>
    <w:rsid w:val="00917EBF"/>
    <w:rsid w:val="00931977"/>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261A"/>
    <w:rsid w:val="009E7EF0"/>
    <w:rsid w:val="009F07EF"/>
    <w:rsid w:val="009F3A10"/>
    <w:rsid w:val="00A015F6"/>
    <w:rsid w:val="00A0628F"/>
    <w:rsid w:val="00A12941"/>
    <w:rsid w:val="00A13D5F"/>
    <w:rsid w:val="00A213AD"/>
    <w:rsid w:val="00A23D1E"/>
    <w:rsid w:val="00A24A1F"/>
    <w:rsid w:val="00A274D5"/>
    <w:rsid w:val="00A3780A"/>
    <w:rsid w:val="00A4185F"/>
    <w:rsid w:val="00A61DD4"/>
    <w:rsid w:val="00A62CEE"/>
    <w:rsid w:val="00A67E58"/>
    <w:rsid w:val="00A7207F"/>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3CEE"/>
    <w:rsid w:val="00B36227"/>
    <w:rsid w:val="00B426AF"/>
    <w:rsid w:val="00B43CBE"/>
    <w:rsid w:val="00B60025"/>
    <w:rsid w:val="00B63B69"/>
    <w:rsid w:val="00B66DED"/>
    <w:rsid w:val="00B70EA9"/>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6C0A"/>
    <w:rsid w:val="00BD732A"/>
    <w:rsid w:val="00BE1EB2"/>
    <w:rsid w:val="00BF006E"/>
    <w:rsid w:val="00BF25B8"/>
    <w:rsid w:val="00BF2BDF"/>
    <w:rsid w:val="00C209E7"/>
    <w:rsid w:val="00C26763"/>
    <w:rsid w:val="00C273B3"/>
    <w:rsid w:val="00C275CD"/>
    <w:rsid w:val="00C40ED3"/>
    <w:rsid w:val="00C427C7"/>
    <w:rsid w:val="00C4430B"/>
    <w:rsid w:val="00C5174A"/>
    <w:rsid w:val="00C56BC5"/>
    <w:rsid w:val="00C708F7"/>
    <w:rsid w:val="00C91047"/>
    <w:rsid w:val="00CA41DB"/>
    <w:rsid w:val="00CA4704"/>
    <w:rsid w:val="00CB7A16"/>
    <w:rsid w:val="00CD4993"/>
    <w:rsid w:val="00CD7001"/>
    <w:rsid w:val="00CD7243"/>
    <w:rsid w:val="00CE3B8C"/>
    <w:rsid w:val="00CF19EF"/>
    <w:rsid w:val="00D0061E"/>
    <w:rsid w:val="00D1522F"/>
    <w:rsid w:val="00D170EB"/>
    <w:rsid w:val="00D20932"/>
    <w:rsid w:val="00D27E77"/>
    <w:rsid w:val="00D308B9"/>
    <w:rsid w:val="00D31120"/>
    <w:rsid w:val="00D3325B"/>
    <w:rsid w:val="00D377C7"/>
    <w:rsid w:val="00D43075"/>
    <w:rsid w:val="00D62F3F"/>
    <w:rsid w:val="00D65C25"/>
    <w:rsid w:val="00D6711A"/>
    <w:rsid w:val="00D91354"/>
    <w:rsid w:val="00D91DF4"/>
    <w:rsid w:val="00D9637F"/>
    <w:rsid w:val="00D96519"/>
    <w:rsid w:val="00DB0F7C"/>
    <w:rsid w:val="00DB13CC"/>
    <w:rsid w:val="00DB75F4"/>
    <w:rsid w:val="00DD410E"/>
    <w:rsid w:val="00DE19C5"/>
    <w:rsid w:val="00DE25DA"/>
    <w:rsid w:val="00DE3B0B"/>
    <w:rsid w:val="00DE5954"/>
    <w:rsid w:val="00DE6AE4"/>
    <w:rsid w:val="00DF56BF"/>
    <w:rsid w:val="00E006A3"/>
    <w:rsid w:val="00E0586D"/>
    <w:rsid w:val="00E10302"/>
    <w:rsid w:val="00E169BE"/>
    <w:rsid w:val="00E32027"/>
    <w:rsid w:val="00E340FB"/>
    <w:rsid w:val="00E34C49"/>
    <w:rsid w:val="00E40011"/>
    <w:rsid w:val="00E45612"/>
    <w:rsid w:val="00E53C95"/>
    <w:rsid w:val="00E554E2"/>
    <w:rsid w:val="00E5701D"/>
    <w:rsid w:val="00E600E0"/>
    <w:rsid w:val="00E60325"/>
    <w:rsid w:val="00E61A19"/>
    <w:rsid w:val="00E74E37"/>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A93"/>
    <w:rsid w:val="00F53B58"/>
    <w:rsid w:val="00F54A86"/>
    <w:rsid w:val="00F606F2"/>
    <w:rsid w:val="00F70826"/>
    <w:rsid w:val="00F736D0"/>
    <w:rsid w:val="00F92BE8"/>
    <w:rsid w:val="00F953F3"/>
    <w:rsid w:val="00F96C60"/>
    <w:rsid w:val="00F97CAF"/>
    <w:rsid w:val="00FB10B3"/>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80322-15B8-4C1F-9E5C-2A7E0FC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petr.pesek@mu.ckrumlov.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radim.rouce@mu.ckrumlov.cz" TargetMode="External"/><Relationship Id="rId42" Type="http://schemas.openxmlformats.org/officeDocument/2006/relationships/hyperlink" Target="mailto:martina.kubice@mu.ckrumlov.cz" TargetMode="External"/><Relationship Id="rId47" Type="http://schemas.openxmlformats.org/officeDocument/2006/relationships/hyperlink" Target="mailto:katerina.slavikova@mu.ckrumlov.cz"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jan.mahr@supsck.cz" TargetMode="External"/><Relationship Id="rId38" Type="http://schemas.openxmlformats.org/officeDocument/2006/relationships/hyperlink" Target="mailto:ivana.veliskova@mu.ckrumlov.cz" TargetMode="External"/><Relationship Id="rId46" Type="http://schemas.openxmlformats.org/officeDocument/2006/relationships/hyperlink" Target="mailto:rsacek@seznam.cz" TargetMode="Externa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jana.kitzbergerova@mu.ckrumlov.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vrata.jerhot@supsck.cz" TargetMode="External"/><Relationship Id="rId37" Type="http://schemas.openxmlformats.org/officeDocument/2006/relationships/hyperlink" Target="mailto:dagmar.balcarova@mu.ckrumlov.cz" TargetMode="External"/><Relationship Id="rId40" Type="http://schemas.openxmlformats.org/officeDocument/2006/relationships/hyperlink" Target="mailto:vaclava.benesova@volny.cz" TargetMode="External"/><Relationship Id="rId45" Type="http://schemas.openxmlformats.org/officeDocument/2006/relationships/hyperlink" Target="mailto:info@novakpavel.com" TargetMode="Externa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peskova@mu.ckrumlov.cz" TargetMode="External"/><Relationship Id="rId49" Type="http://schemas.openxmlformats.org/officeDocument/2006/relationships/header" Target="header1.xm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dan@daimond.cz" TargetMode="External"/><Relationship Id="rId44" Type="http://schemas.openxmlformats.org/officeDocument/2006/relationships/hyperlink" Target="mailto:tomas.podany@mu.ckrumlov.cz"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petr.papousek@mu.ckrumlov.cz" TargetMode="External"/><Relationship Id="rId43" Type="http://schemas.openxmlformats.org/officeDocument/2006/relationships/hyperlink" Target="mailto:tereza.klimesova@mu.ckrumlov.cz" TargetMode="External"/><Relationship Id="rId48" Type="http://schemas.openxmlformats.org/officeDocument/2006/relationships/hyperlink" Target="mailto:katerina.slavikova@mu.ckrumlov.cz" TargetMode="External"/><Relationship Id="rId8" Type="http://schemas.openxmlformats.org/officeDocument/2006/relationships/hyperlink" Target="mailto:thimova.danuse@npu.cz"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F3AAE-1D0A-46B7-A67F-FC9E4854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3747</Words>
  <Characters>22111</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2014-05-07T15:02:00Z</cp:lastPrinted>
  <dcterms:created xsi:type="dcterms:W3CDTF">2015-02-19T09:00:00Z</dcterms:created>
  <dcterms:modified xsi:type="dcterms:W3CDTF">2015-08-15T06:50:00Z</dcterms:modified>
</cp:coreProperties>
</file>